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4" w:type="dxa"/>
        <w:tblInd w:w="-176" w:type="dxa"/>
        <w:tblLook w:val="01E0" w:firstRow="1" w:lastRow="1" w:firstColumn="1" w:lastColumn="1" w:noHBand="0" w:noVBand="0"/>
      </w:tblPr>
      <w:tblGrid>
        <w:gridCol w:w="3477"/>
        <w:gridCol w:w="6167"/>
      </w:tblGrid>
      <w:tr w:rsidR="0097628D" w:rsidRPr="0097628D" w14:paraId="71576AB7" w14:textId="77777777" w:rsidTr="00751D93">
        <w:tc>
          <w:tcPr>
            <w:tcW w:w="3477" w:type="dxa"/>
          </w:tcPr>
          <w:p w14:paraId="1AA25B11" w14:textId="77777777" w:rsidR="00E07D97" w:rsidRPr="0097628D" w:rsidRDefault="00B01047" w:rsidP="004D2F34">
            <w:pPr>
              <w:jc w:val="center"/>
              <w:rPr>
                <w:b/>
                <w:sz w:val="26"/>
                <w:szCs w:val="26"/>
              </w:rPr>
            </w:pPr>
            <w:r w:rsidRPr="0097628D">
              <w:rPr>
                <w:b/>
                <w:sz w:val="26"/>
                <w:szCs w:val="26"/>
              </w:rPr>
              <w:t>ỦY</w:t>
            </w:r>
            <w:r w:rsidR="00E07D97" w:rsidRPr="0097628D">
              <w:rPr>
                <w:b/>
                <w:sz w:val="26"/>
                <w:szCs w:val="26"/>
              </w:rPr>
              <w:t xml:space="preserve"> BAN NHÂN DÂN</w:t>
            </w:r>
          </w:p>
          <w:p w14:paraId="618C4B21" w14:textId="77777777" w:rsidR="00E07D97" w:rsidRPr="0097628D" w:rsidRDefault="00E07D97" w:rsidP="004D2F34">
            <w:pPr>
              <w:jc w:val="center"/>
              <w:rPr>
                <w:b/>
                <w:sz w:val="26"/>
                <w:szCs w:val="26"/>
              </w:rPr>
            </w:pPr>
            <w:r w:rsidRPr="0097628D">
              <w:rPr>
                <w:b/>
                <w:sz w:val="26"/>
                <w:szCs w:val="26"/>
              </w:rPr>
              <w:t>TỈNH THÁI NGUYÊN</w:t>
            </w:r>
          </w:p>
          <w:p w14:paraId="5E2B146B" w14:textId="5853BAFC" w:rsidR="00E07D97" w:rsidRPr="0097628D" w:rsidRDefault="00CD7E4B" w:rsidP="004D2F34">
            <w:pPr>
              <w:jc w:val="center"/>
              <w:rPr>
                <w:bCs/>
              </w:rPr>
            </w:pPr>
            <w:r w:rsidRPr="0097628D">
              <w:rPr>
                <w:bCs/>
              </w:rPr>
              <w:t>-------</w:t>
            </w:r>
          </w:p>
          <w:p w14:paraId="35BB2822" w14:textId="1CC5D3FE" w:rsidR="00E07D97" w:rsidRPr="0097628D" w:rsidRDefault="00E07D97" w:rsidP="000378E8">
            <w:pPr>
              <w:jc w:val="center"/>
            </w:pPr>
            <w:r w:rsidRPr="0097628D">
              <w:t>Số:</w:t>
            </w:r>
            <w:r w:rsidR="00796C02" w:rsidRPr="0097628D">
              <w:t xml:space="preserve">   </w:t>
            </w:r>
            <w:r w:rsidR="00DE74A6" w:rsidRPr="0097628D">
              <w:t xml:space="preserve">  </w:t>
            </w:r>
            <w:r w:rsidR="00796C02" w:rsidRPr="0097628D">
              <w:t xml:space="preserve"> </w:t>
            </w:r>
            <w:r w:rsidR="00D60392" w:rsidRPr="0097628D">
              <w:t xml:space="preserve">    </w:t>
            </w:r>
            <w:r w:rsidR="00796C02" w:rsidRPr="0097628D">
              <w:t xml:space="preserve">  </w:t>
            </w:r>
            <w:r w:rsidRPr="0097628D">
              <w:t>/20</w:t>
            </w:r>
            <w:r w:rsidR="00D50BE9" w:rsidRPr="0097628D">
              <w:t>2</w:t>
            </w:r>
            <w:r w:rsidR="00514E7E" w:rsidRPr="0097628D">
              <w:t>6</w:t>
            </w:r>
            <w:r w:rsidRPr="0097628D">
              <w:t>/QĐ-UBND</w:t>
            </w:r>
          </w:p>
        </w:tc>
        <w:tc>
          <w:tcPr>
            <w:tcW w:w="6167" w:type="dxa"/>
          </w:tcPr>
          <w:p w14:paraId="67FF8354" w14:textId="77777777" w:rsidR="00E07D97" w:rsidRPr="0097628D" w:rsidRDefault="00E07D97" w:rsidP="004D2F34">
            <w:pPr>
              <w:jc w:val="center"/>
              <w:rPr>
                <w:b/>
                <w:sz w:val="26"/>
              </w:rPr>
            </w:pPr>
            <w:r w:rsidRPr="0097628D">
              <w:rPr>
                <w:sz w:val="26"/>
              </w:rPr>
              <w:t xml:space="preserve">   </w:t>
            </w:r>
            <w:r w:rsidR="00B90ED1" w:rsidRPr="0097628D">
              <w:rPr>
                <w:b/>
                <w:sz w:val="26"/>
              </w:rPr>
              <w:t>CỘNG HÒA</w:t>
            </w:r>
            <w:r w:rsidRPr="0097628D">
              <w:rPr>
                <w:b/>
                <w:sz w:val="26"/>
              </w:rPr>
              <w:t xml:space="preserve"> XÃ HỘI CHỦ NGHĨA VIỆT NAM</w:t>
            </w:r>
          </w:p>
          <w:p w14:paraId="505E2BB2" w14:textId="77777777" w:rsidR="00E07D97" w:rsidRPr="0097628D" w:rsidRDefault="00E07D97" w:rsidP="004D2F34">
            <w:pPr>
              <w:jc w:val="center"/>
              <w:rPr>
                <w:b/>
              </w:rPr>
            </w:pPr>
            <w:r w:rsidRPr="0097628D">
              <w:rPr>
                <w:b/>
              </w:rPr>
              <w:t xml:space="preserve">    Độc lập - Tự do - Hạnh phúc</w:t>
            </w:r>
          </w:p>
          <w:p w14:paraId="47BF2102" w14:textId="482E23E4" w:rsidR="00E07D97" w:rsidRPr="0097628D" w:rsidRDefault="00D05465" w:rsidP="007B5707">
            <w:pPr>
              <w:spacing w:line="168" w:lineRule="auto"/>
              <w:jc w:val="center"/>
              <w:rPr>
                <w:bCs/>
              </w:rPr>
            </w:pPr>
            <w:r>
              <w:rPr>
                <w:bCs/>
              </w:rPr>
              <w:t xml:space="preserve">  </w:t>
            </w:r>
            <w:r w:rsidR="00522E81" w:rsidRPr="0097628D">
              <w:rPr>
                <w:bCs/>
              </w:rPr>
              <w:t>------</w:t>
            </w:r>
            <w:r w:rsidR="007B5707" w:rsidRPr="0097628D">
              <w:rPr>
                <w:bCs/>
              </w:rPr>
              <w:t>-</w:t>
            </w:r>
            <w:r w:rsidR="00522E81" w:rsidRPr="0097628D">
              <w:rPr>
                <w:bCs/>
              </w:rPr>
              <w:t>-------</w:t>
            </w:r>
          </w:p>
          <w:p w14:paraId="0A621F4C" w14:textId="60353AA3" w:rsidR="00E07D97" w:rsidRPr="0097628D" w:rsidRDefault="00E07D97" w:rsidP="000378E8">
            <w:pPr>
              <w:jc w:val="center"/>
              <w:rPr>
                <w:i/>
              </w:rPr>
            </w:pPr>
            <w:r w:rsidRPr="0097628D">
              <w:rPr>
                <w:b/>
                <w:i/>
              </w:rPr>
              <w:t xml:space="preserve">    </w:t>
            </w:r>
            <w:r w:rsidRPr="0097628D">
              <w:rPr>
                <w:i/>
              </w:rPr>
              <w:t>Thái Nguyên, ngày</w:t>
            </w:r>
            <w:r w:rsidR="00796C02" w:rsidRPr="0097628D">
              <w:rPr>
                <w:i/>
              </w:rPr>
              <w:t xml:space="preserve">     </w:t>
            </w:r>
            <w:r w:rsidRPr="0097628D">
              <w:rPr>
                <w:i/>
              </w:rPr>
              <w:t xml:space="preserve"> tháng </w:t>
            </w:r>
            <w:r w:rsidR="00964AB0" w:rsidRPr="0097628D">
              <w:rPr>
                <w:i/>
              </w:rPr>
              <w:t xml:space="preserve">  </w:t>
            </w:r>
            <w:r w:rsidR="00B206D8" w:rsidRPr="0097628D">
              <w:rPr>
                <w:i/>
              </w:rPr>
              <w:t xml:space="preserve"> </w:t>
            </w:r>
            <w:r w:rsidRPr="0097628D">
              <w:rPr>
                <w:i/>
              </w:rPr>
              <w:t>năm 20</w:t>
            </w:r>
            <w:r w:rsidR="00D50BE9" w:rsidRPr="0097628D">
              <w:rPr>
                <w:i/>
              </w:rPr>
              <w:t>2</w:t>
            </w:r>
            <w:r w:rsidR="00514E7E" w:rsidRPr="0097628D">
              <w:rPr>
                <w:i/>
              </w:rPr>
              <w:t>6</w:t>
            </w:r>
          </w:p>
        </w:tc>
      </w:tr>
    </w:tbl>
    <w:p w14:paraId="41A5F2F4" w14:textId="77777777" w:rsidR="00E07D97" w:rsidRPr="0097628D" w:rsidRDefault="003A5C5E" w:rsidP="00E07D97">
      <w:pPr>
        <w:rPr>
          <w:sz w:val="18"/>
        </w:rPr>
      </w:pPr>
      <w:r w:rsidRPr="0097628D">
        <w:rPr>
          <w:b/>
          <w:noProof/>
        </w:rPr>
        <mc:AlternateContent>
          <mc:Choice Requires="wps">
            <w:drawing>
              <wp:anchor distT="0" distB="0" distL="114300" distR="114300" simplePos="0" relativeHeight="251658240" behindDoc="0" locked="0" layoutInCell="1" allowOverlap="1" wp14:anchorId="1E332497" wp14:editId="29B0637A">
                <wp:simplePos x="0" y="0"/>
                <wp:positionH relativeFrom="column">
                  <wp:posOffset>5088</wp:posOffset>
                </wp:positionH>
                <wp:positionV relativeFrom="paragraph">
                  <wp:posOffset>54226</wp:posOffset>
                </wp:positionV>
                <wp:extent cx="1085222" cy="333375"/>
                <wp:effectExtent l="0" t="0" r="19685" b="28575"/>
                <wp:wrapNone/>
                <wp:docPr id="2"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222" cy="333375"/>
                        </a:xfrm>
                        <a:prstGeom prst="rect">
                          <a:avLst/>
                        </a:prstGeom>
                        <a:solidFill>
                          <a:srgbClr val="FFFFFF"/>
                        </a:solidFill>
                        <a:ln w="9525">
                          <a:solidFill>
                            <a:srgbClr val="000000"/>
                          </a:solidFill>
                          <a:miter lim="800000"/>
                          <a:headEnd/>
                          <a:tailEnd/>
                        </a:ln>
                      </wps:spPr>
                      <wps:txbx>
                        <w:txbxContent>
                          <w:p w14:paraId="3B3716E3" w14:textId="421E4A23" w:rsidR="0048662E" w:rsidRPr="00032322" w:rsidRDefault="0048662E" w:rsidP="0048662E">
                            <w:pPr>
                              <w:jc w:val="center"/>
                              <w:rPr>
                                <w:b/>
                              </w:rPr>
                            </w:pPr>
                            <w:r w:rsidRPr="00122D9E">
                              <w:rPr>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32497" id=" 6" o:spid="_x0000_s1026" style="position:absolute;margin-left:.4pt;margin-top:4.25pt;width:85.4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">
                <v:path arrowok="t"/>
                <v:textbox>
                  <w:txbxContent>
                    <w:p w14:paraId="3B3716E3" w14:textId="421E4A23" w:rsidR="0048662E" w:rsidRPr="00032322" w:rsidRDefault="0048662E" w:rsidP="0048662E">
                      <w:pPr>
                        <w:jc w:val="center"/>
                        <w:rPr>
                          <w:b/>
                        </w:rPr>
                      </w:pPr>
                      <w:r w:rsidRPr="00122D9E">
                        <w:rPr>
                          <w:b/>
                          <w:sz w:val="26"/>
                          <w:szCs w:val="26"/>
                        </w:rPr>
                        <w:t>DỰ THẢO</w:t>
                      </w:r>
                    </w:p>
                  </w:txbxContent>
                </v:textbox>
              </v:rect>
            </w:pict>
          </mc:Fallback>
        </mc:AlternateContent>
      </w:r>
    </w:p>
    <w:p w14:paraId="166659E1" w14:textId="77777777" w:rsidR="009E7D4B" w:rsidRPr="0097628D" w:rsidRDefault="009E7D4B" w:rsidP="00E07D97">
      <w:pPr>
        <w:rPr>
          <w:sz w:val="18"/>
        </w:rPr>
      </w:pPr>
    </w:p>
    <w:p w14:paraId="6F92BB0B" w14:textId="77777777" w:rsidR="00E07D97" w:rsidRPr="0097628D" w:rsidRDefault="00E07D97" w:rsidP="00AE0017">
      <w:pPr>
        <w:spacing w:after="120"/>
        <w:jc w:val="center"/>
        <w:rPr>
          <w:b/>
        </w:rPr>
      </w:pPr>
      <w:r w:rsidRPr="0097628D">
        <w:rPr>
          <w:b/>
        </w:rPr>
        <w:t>QUYẾT ĐỊNH</w:t>
      </w:r>
    </w:p>
    <w:p w14:paraId="7DD102BF" w14:textId="77777777" w:rsidR="00353811" w:rsidRPr="005171D1" w:rsidRDefault="00353811" w:rsidP="00D05465">
      <w:pPr>
        <w:tabs>
          <w:tab w:val="center" w:pos="4537"/>
          <w:tab w:val="left" w:pos="5055"/>
        </w:tabs>
        <w:spacing w:before="120" w:after="120" w:line="264" w:lineRule="auto"/>
        <w:jc w:val="center"/>
        <w:rPr>
          <w:b/>
          <w:color w:val="000000"/>
          <w:shd w:val="clear" w:color="auto" w:fill="FFFFFF"/>
          <w:lang w:val="sv-SE"/>
        </w:rPr>
      </w:pPr>
      <w:bookmarkStart w:id="0" w:name="_Hlk187953251"/>
      <w:r>
        <w:rPr>
          <w:b/>
          <w:color w:val="000000"/>
          <w:shd w:val="clear" w:color="auto" w:fill="FFFFFF"/>
        </w:rPr>
        <w:t xml:space="preserve">Ban hành </w:t>
      </w:r>
      <w:bookmarkStart w:id="1" w:name="dieu_1_name"/>
      <w:r w:rsidRPr="0075293E">
        <w:rPr>
          <w:b/>
          <w:color w:val="000000"/>
          <w:shd w:val="clear" w:color="auto" w:fill="FFFFFF"/>
          <w:lang w:val="sv-SE"/>
        </w:rPr>
        <w:t>tiêu chuẩn, định mức xe ô tô chuyên dùng trang bị cho các cơ quan, tổ chức, đơn vị thuộc phạm vi quản lý của tỉnh Thái Nguyên</w:t>
      </w:r>
      <w:bookmarkEnd w:id="1"/>
      <w:r>
        <w:rPr>
          <w:b/>
          <w:lang w:val="sv-SE"/>
        </w:rPr>
        <w:t xml:space="preserve"> </w:t>
      </w:r>
    </w:p>
    <w:p w14:paraId="58DA0BED" w14:textId="163F33B7" w:rsidR="00E1224E" w:rsidRPr="0097628D" w:rsidRDefault="00E1224E" w:rsidP="00A548CA">
      <w:pPr>
        <w:spacing w:before="120" w:after="120" w:line="288" w:lineRule="auto"/>
        <w:ind w:firstLine="720"/>
        <w:jc w:val="both"/>
        <w:rPr>
          <w:b/>
          <w:lang w:val="sv-SE"/>
        </w:rPr>
      </w:pPr>
    </w:p>
    <w:p w14:paraId="6072260D" w14:textId="10444120" w:rsidR="003B7BD3" w:rsidRPr="0097628D" w:rsidRDefault="001A5A2E" w:rsidP="00A548CA">
      <w:pPr>
        <w:spacing w:before="120" w:after="120" w:line="288" w:lineRule="auto"/>
        <w:ind w:firstLine="720"/>
        <w:jc w:val="both"/>
        <w:rPr>
          <w:i/>
          <w:iCs/>
          <w:shd w:val="clear" w:color="auto" w:fill="FFFFFF"/>
          <w:lang w:val="sv-SE"/>
        </w:rPr>
      </w:pPr>
      <w:r w:rsidRPr="0097628D">
        <w:rPr>
          <w:i/>
          <w:lang w:val="sv-SE"/>
        </w:rPr>
        <w:t>Căn cứ Luật Tổ chức chính quyền địa phương số 72/2025/QH15</w:t>
      </w:r>
      <w:r w:rsidR="003B7BD3" w:rsidRPr="0097628D">
        <w:rPr>
          <w:i/>
          <w:iCs/>
          <w:shd w:val="clear" w:color="auto" w:fill="FFFFFF"/>
          <w:lang w:val="sv-SE"/>
        </w:rPr>
        <w:t>;</w:t>
      </w:r>
    </w:p>
    <w:p w14:paraId="165E1336" w14:textId="539E2053" w:rsidR="003B7BD3" w:rsidRPr="0097628D" w:rsidRDefault="001A5A2E" w:rsidP="003B7BD3">
      <w:pPr>
        <w:tabs>
          <w:tab w:val="left" w:pos="3544"/>
        </w:tabs>
        <w:spacing w:before="80" w:after="80" w:line="257" w:lineRule="auto"/>
        <w:ind w:firstLine="720"/>
        <w:jc w:val="both"/>
        <w:rPr>
          <w:i/>
          <w:iCs/>
          <w:lang w:val="sv-SE"/>
        </w:rPr>
      </w:pPr>
      <w:bookmarkStart w:id="2" w:name="_Hlk162706136"/>
      <w:r w:rsidRPr="0097628D">
        <w:rPr>
          <w:i/>
          <w:iCs/>
          <w:lang w:val="sv-SE"/>
        </w:rPr>
        <w:t xml:space="preserve">Căn cứ Luật Quản lý, sử dụng tài sản công số 15/2017/QH14 được sửa đổi, bổ sung bởi Luật </w:t>
      </w:r>
      <w:r w:rsidR="003B7BD3" w:rsidRPr="0097628D">
        <w:rPr>
          <w:i/>
          <w:iCs/>
          <w:lang w:val="sv-SE"/>
        </w:rPr>
        <w:t>số 64/2020/QH14, Luật số 07/2022/QH15, Luật số 24/2023/QH15, Luật số 31/2024/QH15, Luật số 43/2024/QH15, Luật số 56/2024/QH15 và Luật số 90/2025/QH15;</w:t>
      </w:r>
    </w:p>
    <w:p w14:paraId="77C4FD78" w14:textId="672B791C" w:rsidR="00171209" w:rsidRPr="0097628D" w:rsidRDefault="00171209" w:rsidP="00A548CA">
      <w:pPr>
        <w:spacing w:before="120" w:after="120" w:line="288" w:lineRule="auto"/>
        <w:ind w:firstLine="720"/>
        <w:jc w:val="both"/>
        <w:rPr>
          <w:i/>
          <w:iCs/>
          <w:lang w:val="it-IT"/>
        </w:rPr>
      </w:pPr>
      <w:r w:rsidRPr="0097628D">
        <w:rPr>
          <w:i/>
          <w:iCs/>
          <w:shd w:val="clear" w:color="auto" w:fill="FFFFFF"/>
          <w:lang w:val="it-IT"/>
        </w:rPr>
        <w:t>Căn cứ Nghị định số 72/2023/NĐ-CP ngày 26</w:t>
      </w:r>
      <w:r w:rsidR="002A4764" w:rsidRPr="0097628D">
        <w:rPr>
          <w:i/>
          <w:iCs/>
          <w:shd w:val="clear" w:color="auto" w:fill="FFFFFF"/>
          <w:lang w:val="it-IT"/>
        </w:rPr>
        <w:t xml:space="preserve"> tháng 9 năm </w:t>
      </w:r>
      <w:r w:rsidRPr="0097628D">
        <w:rPr>
          <w:i/>
          <w:iCs/>
          <w:shd w:val="clear" w:color="auto" w:fill="FFFFFF"/>
          <w:lang w:val="it-IT"/>
        </w:rPr>
        <w:t>2023 của Chính phủ quy định tiêu chuẩn, định mức sử dụng xe ô tô</w:t>
      </w:r>
      <w:r w:rsidR="00A0048F" w:rsidRPr="0097628D">
        <w:rPr>
          <w:i/>
          <w:iCs/>
          <w:lang w:val="it-IT"/>
        </w:rPr>
        <w:t>;</w:t>
      </w:r>
      <w:r w:rsidRPr="0097628D">
        <w:rPr>
          <w:i/>
          <w:iCs/>
          <w:lang w:val="it-IT"/>
        </w:rPr>
        <w:t xml:space="preserve"> </w:t>
      </w:r>
    </w:p>
    <w:p w14:paraId="6F00FDE8" w14:textId="5FC28A73" w:rsidR="000249DD" w:rsidRPr="0097628D" w:rsidRDefault="000249DD" w:rsidP="000249DD">
      <w:pPr>
        <w:widowControl w:val="0"/>
        <w:adjustRightInd w:val="0"/>
        <w:spacing w:before="120" w:after="120" w:line="264" w:lineRule="auto"/>
        <w:ind w:firstLine="720"/>
        <w:jc w:val="both"/>
        <w:rPr>
          <w:rFonts w:ascii="Times New Roman Italic" w:hAnsi="Times New Roman Italic"/>
          <w:i/>
          <w:iCs/>
          <w:spacing w:val="-2"/>
          <w:shd w:val="clear" w:color="auto" w:fill="FFFFFF"/>
          <w:lang w:val="it-IT"/>
        </w:rPr>
      </w:pPr>
      <w:r w:rsidRPr="0097628D">
        <w:rPr>
          <w:rFonts w:ascii="Times New Roman Italic" w:hAnsi="Times New Roman Italic"/>
          <w:i/>
          <w:iCs/>
          <w:spacing w:val="-2"/>
          <w:lang w:val="it-IT"/>
        </w:rPr>
        <w:t>Căn cứ Nghị định số 153/2025/NĐ-CP ngày 15</w:t>
      </w:r>
      <w:r w:rsidR="00EE5765" w:rsidRPr="0097628D">
        <w:rPr>
          <w:rFonts w:ascii="Times New Roman Italic" w:hAnsi="Times New Roman Italic"/>
          <w:i/>
          <w:iCs/>
          <w:spacing w:val="-2"/>
          <w:lang w:val="it-IT"/>
        </w:rPr>
        <w:t xml:space="preserve"> tháng </w:t>
      </w:r>
      <w:r w:rsidRPr="0097628D">
        <w:rPr>
          <w:rFonts w:ascii="Times New Roman Italic" w:hAnsi="Times New Roman Italic"/>
          <w:i/>
          <w:iCs/>
          <w:spacing w:val="-2"/>
          <w:lang w:val="it-IT"/>
        </w:rPr>
        <w:t>6</w:t>
      </w:r>
      <w:r w:rsidR="00EE5765" w:rsidRPr="0097628D">
        <w:rPr>
          <w:rFonts w:ascii="Times New Roman Italic" w:hAnsi="Times New Roman Italic"/>
          <w:i/>
          <w:iCs/>
          <w:spacing w:val="-2"/>
          <w:lang w:val="it-IT"/>
        </w:rPr>
        <w:t xml:space="preserve"> năm </w:t>
      </w:r>
      <w:r w:rsidRPr="0097628D">
        <w:rPr>
          <w:rFonts w:ascii="Times New Roman Italic" w:hAnsi="Times New Roman Italic"/>
          <w:i/>
          <w:iCs/>
          <w:spacing w:val="-2"/>
          <w:lang w:val="it-IT"/>
        </w:rPr>
        <w:t>2025 của Chính phủ sửa đổi, bổ sung một số điều của Nghị định số </w:t>
      </w:r>
      <w:hyperlink r:id="rId8" w:tgtFrame="_blank" w:tooltip="Nghị định 72/2023/NĐ-CP" w:history="1">
        <w:r w:rsidRPr="0097628D">
          <w:rPr>
            <w:rStyle w:val="Hyperlink"/>
            <w:rFonts w:ascii="Times New Roman Italic" w:hAnsi="Times New Roman Italic"/>
            <w:i/>
            <w:iCs/>
            <w:color w:val="auto"/>
            <w:spacing w:val="-2"/>
            <w:u w:val="none"/>
            <w:lang w:val="it-IT"/>
          </w:rPr>
          <w:t>72/2023/NĐ-CP</w:t>
        </w:r>
      </w:hyperlink>
      <w:r w:rsidRPr="0097628D">
        <w:rPr>
          <w:rFonts w:ascii="Times New Roman Italic" w:hAnsi="Times New Roman Italic"/>
          <w:i/>
          <w:iCs/>
          <w:spacing w:val="-2"/>
          <w:lang w:val="it-IT"/>
        </w:rPr>
        <w:t> ngày 26 tháng 9 năm 2023 của Chính phủ quy định tiêu chuẩn, định mức sử dụng xe ô tô;</w:t>
      </w:r>
    </w:p>
    <w:bookmarkEnd w:id="0"/>
    <w:bookmarkEnd w:id="2"/>
    <w:p w14:paraId="4A9344F9" w14:textId="77777777" w:rsidR="00C97267" w:rsidRDefault="00F00B94" w:rsidP="00C97267">
      <w:pPr>
        <w:pStyle w:val="NormalWeb"/>
        <w:shd w:val="clear" w:color="auto" w:fill="FFFFFF"/>
        <w:spacing w:before="120" w:beforeAutospacing="0" w:after="120" w:afterAutospacing="0" w:line="288" w:lineRule="auto"/>
        <w:ind w:firstLine="720"/>
        <w:jc w:val="both"/>
        <w:rPr>
          <w:i/>
          <w:iCs/>
          <w:sz w:val="28"/>
          <w:szCs w:val="28"/>
          <w:lang w:val="it-IT"/>
        </w:rPr>
      </w:pPr>
      <w:r w:rsidRPr="0097628D">
        <w:rPr>
          <w:i/>
          <w:iCs/>
          <w:sz w:val="28"/>
          <w:szCs w:val="28"/>
          <w:lang w:val="it-IT"/>
        </w:rPr>
        <w:t>Theo đề nghị của Giám đốc Sở Tài chính tại Tờ trình số      /TTr-STC ngày      tháng     năm 202</w:t>
      </w:r>
      <w:r w:rsidR="00514E7E" w:rsidRPr="0097628D">
        <w:rPr>
          <w:i/>
          <w:iCs/>
          <w:sz w:val="28"/>
          <w:szCs w:val="28"/>
          <w:lang w:val="it-IT"/>
        </w:rPr>
        <w:t>6</w:t>
      </w:r>
      <w:r w:rsidR="0042042C" w:rsidRPr="0097628D">
        <w:rPr>
          <w:i/>
          <w:iCs/>
          <w:sz w:val="28"/>
          <w:szCs w:val="28"/>
          <w:lang w:val="it-IT"/>
        </w:rPr>
        <w:t>;</w:t>
      </w:r>
    </w:p>
    <w:p w14:paraId="571A9935" w14:textId="48E7C7CC" w:rsidR="00E1224E" w:rsidRPr="00C97267" w:rsidRDefault="00E1224E" w:rsidP="00C97267">
      <w:pPr>
        <w:pStyle w:val="NormalWeb"/>
        <w:shd w:val="clear" w:color="auto" w:fill="FFFFFF"/>
        <w:spacing w:before="120" w:beforeAutospacing="0" w:after="120" w:afterAutospacing="0" w:line="288" w:lineRule="auto"/>
        <w:ind w:firstLine="720"/>
        <w:jc w:val="both"/>
        <w:rPr>
          <w:i/>
          <w:sz w:val="28"/>
          <w:szCs w:val="28"/>
          <w:lang w:val="it-IT"/>
        </w:rPr>
      </w:pPr>
      <w:r w:rsidRPr="00C97267">
        <w:rPr>
          <w:i/>
          <w:sz w:val="28"/>
          <w:szCs w:val="28"/>
          <w:lang w:val="it-IT"/>
        </w:rPr>
        <w:t>Ủy ban nhân dân tỉnh ban hành Quyết định</w:t>
      </w:r>
      <w:r w:rsidR="00D05465">
        <w:rPr>
          <w:i/>
          <w:sz w:val="28"/>
          <w:szCs w:val="28"/>
          <w:lang w:val="it-IT"/>
        </w:rPr>
        <w:t xml:space="preserve"> </w:t>
      </w:r>
      <w:r w:rsidR="004420C9">
        <w:rPr>
          <w:i/>
          <w:sz w:val="28"/>
          <w:szCs w:val="28"/>
          <w:lang w:val="it-IT"/>
        </w:rPr>
        <w:t>ban h</w:t>
      </w:r>
      <w:r w:rsidR="004420C9" w:rsidRPr="004420C9">
        <w:rPr>
          <w:i/>
          <w:sz w:val="28"/>
          <w:szCs w:val="28"/>
          <w:lang w:val="it-IT"/>
        </w:rPr>
        <w:t>ành</w:t>
      </w:r>
      <w:r w:rsidR="0071090D" w:rsidRPr="00C97267">
        <w:rPr>
          <w:i/>
          <w:sz w:val="28"/>
          <w:szCs w:val="28"/>
          <w:lang w:val="it-IT"/>
        </w:rPr>
        <w:t xml:space="preserve"> </w:t>
      </w:r>
      <w:r w:rsidR="00C97267" w:rsidRPr="00C97267">
        <w:rPr>
          <w:i/>
          <w:color w:val="000000"/>
          <w:sz w:val="28"/>
          <w:szCs w:val="28"/>
          <w:shd w:val="clear" w:color="auto" w:fill="FFFFFF"/>
          <w:lang w:val="sv-SE"/>
        </w:rPr>
        <w:t>tiêu chuẩn, định mức xe ô tô chuyên dùng trang bị cho các cơ quan, tổ chức, đơn vị thuộc phạm vi quản lý của tỉnh Thái Nguyên</w:t>
      </w:r>
      <w:r w:rsidR="00C97267" w:rsidRPr="00C97267">
        <w:rPr>
          <w:i/>
          <w:sz w:val="28"/>
          <w:szCs w:val="28"/>
          <w:lang w:val="sv-SE"/>
        </w:rPr>
        <w:t>.</w:t>
      </w:r>
    </w:p>
    <w:p w14:paraId="38CE9C61" w14:textId="77777777" w:rsidR="00353811" w:rsidRPr="00CA57CD" w:rsidRDefault="00353811" w:rsidP="00353811">
      <w:pPr>
        <w:spacing w:before="120" w:after="120" w:line="288" w:lineRule="auto"/>
        <w:ind w:firstLine="720"/>
        <w:jc w:val="both"/>
        <w:rPr>
          <w:b/>
        </w:rPr>
      </w:pPr>
      <w:bookmarkStart w:id="3" w:name="_Hlk187954552"/>
      <w:r w:rsidRPr="00CA57CD">
        <w:rPr>
          <w:rFonts w:eastAsia="Arial"/>
          <w:b/>
        </w:rPr>
        <w:t>Điều 1. Phạm vi điều chỉnh và đối tượng áp dụng</w:t>
      </w:r>
    </w:p>
    <w:p w14:paraId="695201D0" w14:textId="77777777" w:rsidR="00353811" w:rsidRPr="00CA57CD" w:rsidRDefault="00353811" w:rsidP="00353811">
      <w:pPr>
        <w:spacing w:before="120" w:after="120" w:line="288" w:lineRule="auto"/>
        <w:ind w:firstLine="720"/>
        <w:jc w:val="both"/>
      </w:pPr>
      <w:r w:rsidRPr="00CA57CD">
        <w:rPr>
          <w:rFonts w:eastAsia="Arial"/>
        </w:rPr>
        <w:t>1. Phạm vi điều chỉnh</w:t>
      </w:r>
    </w:p>
    <w:p w14:paraId="0A1C7AD5" w14:textId="67D49695" w:rsidR="00353811" w:rsidRPr="00A548CA" w:rsidRDefault="00353811" w:rsidP="00353811">
      <w:pPr>
        <w:pStyle w:val="NormalWeb"/>
        <w:shd w:val="clear" w:color="auto" w:fill="FFFFFF"/>
        <w:spacing w:before="120" w:beforeAutospacing="0" w:after="120" w:afterAutospacing="0" w:line="288" w:lineRule="auto"/>
        <w:ind w:firstLine="720"/>
        <w:jc w:val="both"/>
        <w:rPr>
          <w:spacing w:val="-2"/>
          <w:sz w:val="28"/>
          <w:szCs w:val="28"/>
        </w:rPr>
      </w:pPr>
      <w:r w:rsidRPr="00A548CA">
        <w:rPr>
          <w:spacing w:val="-2"/>
          <w:sz w:val="28"/>
          <w:szCs w:val="28"/>
        </w:rPr>
        <w:t xml:space="preserve">Quyết định này </w:t>
      </w:r>
      <w:r w:rsidR="004420C9">
        <w:rPr>
          <w:spacing w:val="-2"/>
          <w:sz w:val="28"/>
          <w:szCs w:val="28"/>
        </w:rPr>
        <w:t>ban h</w:t>
      </w:r>
      <w:r w:rsidR="004420C9" w:rsidRPr="004420C9">
        <w:rPr>
          <w:spacing w:val="-2"/>
          <w:sz w:val="28"/>
          <w:szCs w:val="28"/>
        </w:rPr>
        <w:t>ành</w:t>
      </w:r>
      <w:r w:rsidRPr="00A548CA">
        <w:rPr>
          <w:spacing w:val="-2"/>
          <w:sz w:val="28"/>
          <w:szCs w:val="28"/>
        </w:rPr>
        <w:t xml:space="preserve"> tiêu chuẩn, định mức sử dụng xe ô tô chuyên dùng trang bị cho các cơ quan, tổ chức, đơn vị thuộc phạm vi quản lý của tỉnh Thái Nguyên theo quy định tại khoản 2, 3, 4, 5 Điều 16 Nghị định số </w:t>
      </w:r>
      <w:hyperlink r:id="rId9" w:tgtFrame="_blank" w:tooltip="Nghị định 72/2023/NĐ-CP" w:history="1">
        <w:r w:rsidRPr="00A548CA">
          <w:rPr>
            <w:rStyle w:val="Hyperlink"/>
            <w:color w:val="auto"/>
            <w:spacing w:val="-2"/>
            <w:sz w:val="28"/>
            <w:szCs w:val="28"/>
            <w:u w:val="none"/>
          </w:rPr>
          <w:t>72/2023/NĐ-CP</w:t>
        </w:r>
      </w:hyperlink>
      <w:r w:rsidRPr="00A548CA">
        <w:rPr>
          <w:spacing w:val="-2"/>
          <w:sz w:val="28"/>
          <w:szCs w:val="28"/>
        </w:rPr>
        <w:t xml:space="preserve"> ngày 26/9/2023 của Chính phủ </w:t>
      </w:r>
      <w:r w:rsidRPr="00A548CA">
        <w:rPr>
          <w:spacing w:val="-2"/>
          <w:sz w:val="28"/>
          <w:szCs w:val="28"/>
          <w:shd w:val="clear" w:color="auto" w:fill="FFFFFF"/>
          <w:lang w:val="it-IT"/>
        </w:rPr>
        <w:t>quy định tiêu chuẩn, định mức sử dụng xe ô tô</w:t>
      </w:r>
      <w:r w:rsidRPr="00A548CA">
        <w:rPr>
          <w:spacing w:val="-2"/>
          <w:sz w:val="28"/>
          <w:szCs w:val="28"/>
        </w:rPr>
        <w:t>.</w:t>
      </w:r>
    </w:p>
    <w:p w14:paraId="01A0F0EF" w14:textId="77777777" w:rsidR="00353811" w:rsidRPr="00CA57CD" w:rsidRDefault="00353811" w:rsidP="00353811">
      <w:pPr>
        <w:pStyle w:val="NormalWeb"/>
        <w:shd w:val="clear" w:color="auto" w:fill="FFFFFF"/>
        <w:spacing w:before="120" w:beforeAutospacing="0" w:after="120" w:afterAutospacing="0" w:line="288" w:lineRule="auto"/>
        <w:ind w:firstLine="720"/>
        <w:jc w:val="both"/>
        <w:rPr>
          <w:sz w:val="28"/>
          <w:szCs w:val="28"/>
        </w:rPr>
      </w:pPr>
      <w:r w:rsidRPr="00CA57CD">
        <w:rPr>
          <w:sz w:val="28"/>
          <w:szCs w:val="28"/>
        </w:rPr>
        <w:t>2. Đối tượng áp dụng</w:t>
      </w:r>
    </w:p>
    <w:p w14:paraId="1647B31B" w14:textId="3F3FD228" w:rsidR="00353811" w:rsidRDefault="00353811" w:rsidP="00353811">
      <w:pPr>
        <w:pStyle w:val="ListParagraph"/>
        <w:tabs>
          <w:tab w:val="left" w:pos="567"/>
          <w:tab w:val="left" w:pos="709"/>
        </w:tabs>
        <w:spacing w:before="120" w:after="120" w:line="288" w:lineRule="auto"/>
        <w:ind w:left="0" w:firstLine="567"/>
        <w:contextualSpacing w:val="0"/>
        <w:jc w:val="both"/>
        <w:rPr>
          <w:rFonts w:ascii="Times New Roman" w:hAnsi="Times New Roman"/>
          <w:bCs/>
          <w:sz w:val="28"/>
          <w:szCs w:val="28"/>
          <w:lang w:val="it-IT"/>
        </w:rPr>
      </w:pPr>
      <w:r w:rsidRPr="00CA57CD">
        <w:rPr>
          <w:rFonts w:ascii="Times New Roman" w:hAnsi="Times New Roman"/>
          <w:bCs/>
          <w:sz w:val="28"/>
          <w:szCs w:val="28"/>
          <w:lang w:val="it-IT"/>
        </w:rPr>
        <w:tab/>
        <w:t>a) Cơ quan nhà nước, đơn vị sự nghiệp công lập (trừ đơn vị sự nghiệp công lập tự đảm bảo chi thường xuyên và chi đầu tư)</w:t>
      </w:r>
      <w:r>
        <w:rPr>
          <w:rFonts w:ascii="Times New Roman" w:hAnsi="Times New Roman"/>
          <w:bCs/>
          <w:sz w:val="28"/>
          <w:szCs w:val="28"/>
          <w:lang w:val="it-IT"/>
        </w:rPr>
        <w:t xml:space="preserve"> thuộc phạm vi quản lý của tỉnh Thái Nguyên</w:t>
      </w:r>
      <w:r w:rsidR="00845B86">
        <w:rPr>
          <w:rFonts w:ascii="Times New Roman" w:hAnsi="Times New Roman"/>
          <w:bCs/>
          <w:sz w:val="28"/>
          <w:szCs w:val="28"/>
          <w:lang w:val="it-IT"/>
        </w:rPr>
        <w:t xml:space="preserve"> (sau đây gọi là cơ quan, tổ chức, đơn vị)</w:t>
      </w:r>
      <w:r w:rsidRPr="00CA57CD">
        <w:rPr>
          <w:rFonts w:ascii="Times New Roman" w:hAnsi="Times New Roman"/>
          <w:bCs/>
          <w:sz w:val="28"/>
          <w:szCs w:val="28"/>
          <w:lang w:val="it-IT"/>
        </w:rPr>
        <w:t>.</w:t>
      </w:r>
    </w:p>
    <w:p w14:paraId="0E6E14E3" w14:textId="77777777" w:rsidR="00845B86" w:rsidRPr="00CA57CD" w:rsidRDefault="00845B86" w:rsidP="00353811">
      <w:pPr>
        <w:pStyle w:val="ListParagraph"/>
        <w:tabs>
          <w:tab w:val="left" w:pos="567"/>
          <w:tab w:val="left" w:pos="709"/>
        </w:tabs>
        <w:spacing w:before="120" w:after="120" w:line="288" w:lineRule="auto"/>
        <w:ind w:left="0" w:firstLine="567"/>
        <w:contextualSpacing w:val="0"/>
        <w:jc w:val="both"/>
        <w:rPr>
          <w:rFonts w:ascii="Times New Roman" w:hAnsi="Times New Roman"/>
          <w:bCs/>
          <w:sz w:val="28"/>
          <w:szCs w:val="28"/>
          <w:lang w:val="it-IT"/>
        </w:rPr>
      </w:pPr>
    </w:p>
    <w:p w14:paraId="57AEC1B7" w14:textId="77777777" w:rsidR="00353811" w:rsidRPr="00CA57CD" w:rsidRDefault="00353811" w:rsidP="00353811">
      <w:pPr>
        <w:pStyle w:val="NormalWeb"/>
        <w:shd w:val="clear" w:color="auto" w:fill="FFFFFF"/>
        <w:spacing w:before="120" w:beforeAutospacing="0" w:after="120" w:afterAutospacing="0" w:line="288" w:lineRule="auto"/>
        <w:ind w:firstLine="720"/>
        <w:jc w:val="both"/>
        <w:rPr>
          <w:bCs/>
          <w:sz w:val="28"/>
          <w:szCs w:val="28"/>
          <w:lang w:val="it-IT"/>
        </w:rPr>
      </w:pPr>
      <w:r w:rsidRPr="00CA57CD">
        <w:rPr>
          <w:bCs/>
          <w:sz w:val="28"/>
          <w:szCs w:val="28"/>
          <w:lang w:val="it-IT"/>
        </w:rPr>
        <w:lastRenderedPageBreak/>
        <w:t xml:space="preserve">b) </w:t>
      </w:r>
      <w:r>
        <w:rPr>
          <w:bCs/>
          <w:sz w:val="28"/>
          <w:szCs w:val="28"/>
          <w:lang w:val="it-IT"/>
        </w:rPr>
        <w:t>Cơ quan, t</w:t>
      </w:r>
      <w:r w:rsidRPr="00CA57CD">
        <w:rPr>
          <w:bCs/>
          <w:sz w:val="28"/>
          <w:szCs w:val="28"/>
          <w:lang w:val="it-IT"/>
        </w:rPr>
        <w:t xml:space="preserve">ổ chức, </w:t>
      </w:r>
      <w:r>
        <w:rPr>
          <w:bCs/>
          <w:sz w:val="28"/>
          <w:szCs w:val="28"/>
          <w:lang w:val="it-IT"/>
        </w:rPr>
        <w:t xml:space="preserve">đơn vị, </w:t>
      </w:r>
      <w:r w:rsidRPr="00CA57CD">
        <w:rPr>
          <w:bCs/>
          <w:sz w:val="28"/>
          <w:szCs w:val="28"/>
          <w:lang w:val="it-IT"/>
        </w:rPr>
        <w:t>cá nhân khác có liên quan</w:t>
      </w:r>
      <w:r>
        <w:rPr>
          <w:bCs/>
          <w:sz w:val="28"/>
          <w:szCs w:val="28"/>
          <w:lang w:val="it-IT"/>
        </w:rPr>
        <w:t>.</w:t>
      </w:r>
    </w:p>
    <w:p w14:paraId="4EDB220C" w14:textId="77777777" w:rsidR="00353811" w:rsidRPr="00CA57CD" w:rsidRDefault="00353811" w:rsidP="00353811">
      <w:pPr>
        <w:pStyle w:val="NormalWeb"/>
        <w:shd w:val="clear" w:color="auto" w:fill="FFFFFF"/>
        <w:spacing w:beforeAutospacing="0" w:afterAutospacing="0" w:line="288" w:lineRule="auto"/>
        <w:ind w:firstLine="720"/>
        <w:jc w:val="both"/>
        <w:rPr>
          <w:sz w:val="28"/>
          <w:szCs w:val="28"/>
        </w:rPr>
      </w:pPr>
      <w:r w:rsidRPr="00CA57CD">
        <w:rPr>
          <w:b/>
          <w:bCs/>
          <w:sz w:val="28"/>
          <w:szCs w:val="28"/>
        </w:rPr>
        <w:t xml:space="preserve">Điều </w:t>
      </w:r>
      <w:r>
        <w:rPr>
          <w:b/>
          <w:bCs/>
          <w:sz w:val="28"/>
          <w:szCs w:val="28"/>
        </w:rPr>
        <w:t>2</w:t>
      </w:r>
      <w:r w:rsidRPr="00CA57CD">
        <w:rPr>
          <w:b/>
          <w:bCs/>
          <w:sz w:val="28"/>
          <w:szCs w:val="28"/>
        </w:rPr>
        <w:t>. Tiêu chuẩn, định mức sử dụng xe ô tô chuyên dùng</w:t>
      </w:r>
    </w:p>
    <w:p w14:paraId="47B5F4CF" w14:textId="77777777" w:rsidR="00353811" w:rsidRPr="00CA57CD" w:rsidRDefault="00353811" w:rsidP="00353811">
      <w:pPr>
        <w:pStyle w:val="NormalWeb"/>
        <w:shd w:val="clear" w:color="auto" w:fill="FFFFFF"/>
        <w:spacing w:beforeAutospacing="0" w:afterAutospacing="0" w:line="288" w:lineRule="auto"/>
        <w:ind w:firstLine="720"/>
        <w:jc w:val="both"/>
        <w:rPr>
          <w:sz w:val="28"/>
          <w:szCs w:val="28"/>
        </w:rPr>
      </w:pPr>
      <w:r w:rsidRPr="00CA57CD">
        <w:rPr>
          <w:sz w:val="28"/>
          <w:szCs w:val="28"/>
        </w:rPr>
        <w:t xml:space="preserve">1. </w:t>
      </w:r>
      <w:r>
        <w:rPr>
          <w:sz w:val="28"/>
          <w:szCs w:val="28"/>
        </w:rPr>
        <w:t>Tiêu chuẩn, định mức sử dụng</w:t>
      </w:r>
      <w:r w:rsidRPr="00CA57CD">
        <w:rPr>
          <w:sz w:val="28"/>
          <w:szCs w:val="28"/>
        </w:rPr>
        <w:t xml:space="preserve"> xe ô tô chuyên dùng </w:t>
      </w:r>
      <w:r>
        <w:rPr>
          <w:sz w:val="28"/>
          <w:szCs w:val="28"/>
        </w:rPr>
        <w:t xml:space="preserve">trang bị cho các cơ quan, tổ chức, đơn vị thuộc phạm vi quản lý của tỉnh Thái Nguyên </w:t>
      </w:r>
      <w:r w:rsidRPr="00CA57CD">
        <w:rPr>
          <w:sz w:val="28"/>
          <w:szCs w:val="28"/>
        </w:rPr>
        <w:t xml:space="preserve">được quy định chi tiết tại Phụ lục </w:t>
      </w:r>
      <w:r>
        <w:rPr>
          <w:sz w:val="28"/>
          <w:szCs w:val="28"/>
        </w:rPr>
        <w:t>I</w:t>
      </w:r>
      <w:r w:rsidRPr="00CA57CD">
        <w:rPr>
          <w:sz w:val="28"/>
          <w:szCs w:val="28"/>
        </w:rPr>
        <w:t xml:space="preserve"> kèm theo Quyết định này.</w:t>
      </w:r>
    </w:p>
    <w:p w14:paraId="2A7D89DC" w14:textId="77777777" w:rsidR="00353811" w:rsidRPr="00CA57CD" w:rsidRDefault="00353811" w:rsidP="00353811">
      <w:pPr>
        <w:pStyle w:val="NormalWeb"/>
        <w:shd w:val="clear" w:color="auto" w:fill="FFFFFF"/>
        <w:spacing w:beforeAutospacing="0" w:afterAutospacing="0" w:line="288" w:lineRule="auto"/>
        <w:ind w:firstLine="720"/>
        <w:jc w:val="both"/>
        <w:rPr>
          <w:sz w:val="28"/>
          <w:szCs w:val="28"/>
        </w:rPr>
      </w:pPr>
      <w:r w:rsidRPr="00CA57CD">
        <w:rPr>
          <w:sz w:val="28"/>
          <w:szCs w:val="28"/>
        </w:rPr>
        <w:t>2. Mức giá xe ô tô chuyên dùng</w:t>
      </w:r>
    </w:p>
    <w:p w14:paraId="2D1E7C8A" w14:textId="17224BC9" w:rsidR="00353811" w:rsidRPr="00855C14" w:rsidRDefault="00353811" w:rsidP="00353811">
      <w:pPr>
        <w:pStyle w:val="NormalWeb"/>
        <w:shd w:val="clear" w:color="auto" w:fill="FFFFFF"/>
        <w:spacing w:beforeAutospacing="0" w:afterAutospacing="0" w:line="288" w:lineRule="auto"/>
        <w:ind w:firstLine="720"/>
        <w:jc w:val="both"/>
        <w:rPr>
          <w:sz w:val="28"/>
          <w:szCs w:val="28"/>
        </w:rPr>
      </w:pPr>
      <w:r w:rsidRPr="00CA57CD">
        <w:rPr>
          <w:sz w:val="28"/>
          <w:szCs w:val="28"/>
        </w:rPr>
        <w:t xml:space="preserve">Mức giá mua xe ô tô chuyên dùng được quy định chi tiết tại Phụ lục </w:t>
      </w:r>
      <w:r>
        <w:rPr>
          <w:sz w:val="28"/>
          <w:szCs w:val="28"/>
        </w:rPr>
        <w:t>II</w:t>
      </w:r>
      <w:r w:rsidRPr="00CA57CD">
        <w:rPr>
          <w:sz w:val="28"/>
          <w:szCs w:val="28"/>
        </w:rPr>
        <w:t xml:space="preserve"> kèm theo Quyết định này. Giá mua xe là giá đã bao gồm các loại thuế phải nộp theo quy định của pháp luật, sau khi trừ đi các khoản chiết khấu, giảm giá </w:t>
      </w:r>
      <w:r w:rsidRPr="00CA57CD">
        <w:rPr>
          <w:i/>
          <w:iCs/>
          <w:sz w:val="28"/>
          <w:szCs w:val="28"/>
        </w:rPr>
        <w:t>(nếu có)</w:t>
      </w:r>
      <w:r w:rsidRPr="00CA57CD">
        <w:rPr>
          <w:sz w:val="28"/>
          <w:szCs w:val="28"/>
        </w:rPr>
        <w:t>; chưa bao gồm: lệ phí trước bạ; lệ phí đăng ký, cấp biển phương tiện giao thông; phí bảo hiểm; lệ phí cấp giấy chứng nhận kiểm định an toàn kỹ thuật và bảo vệ môi trường đối với xe cơ giới; phí bảo trì đường bộ liên quan đến việc sử dụng xe. Trường hợp xe ô tô được miễn các loại thuế </w:t>
      </w:r>
      <w:r w:rsidRPr="00CA57CD">
        <w:rPr>
          <w:i/>
          <w:iCs/>
          <w:sz w:val="28"/>
          <w:szCs w:val="28"/>
        </w:rPr>
        <w:t>(nhập khẩu, tiêu thụ đặc biệt, giá trị gia tăng) </w:t>
      </w:r>
      <w:r w:rsidRPr="00CA57CD">
        <w:rPr>
          <w:sz w:val="28"/>
          <w:szCs w:val="28"/>
        </w:rPr>
        <w:t>thì phải tính đủ số thuế được miễn này vào giá mua xe để xác định tiêu chuẩn, định mức.</w:t>
      </w:r>
    </w:p>
    <w:p w14:paraId="059C75C8" w14:textId="77777777" w:rsidR="00353811" w:rsidRPr="00CA57CD" w:rsidRDefault="00353811" w:rsidP="00353811">
      <w:pPr>
        <w:pStyle w:val="NormalWeb"/>
        <w:shd w:val="clear" w:color="auto" w:fill="FFFFFF"/>
        <w:spacing w:beforeAutospacing="0" w:afterAutospacing="0" w:line="288" w:lineRule="auto"/>
        <w:ind w:firstLine="720"/>
        <w:rPr>
          <w:color w:val="000000"/>
          <w:sz w:val="28"/>
          <w:szCs w:val="28"/>
        </w:rPr>
      </w:pPr>
      <w:r w:rsidRPr="00CA57CD">
        <w:rPr>
          <w:b/>
          <w:bCs/>
          <w:color w:val="000000"/>
          <w:sz w:val="28"/>
          <w:szCs w:val="28"/>
          <w:lang w:val="pt-BR"/>
        </w:rPr>
        <w:t xml:space="preserve">Điều </w:t>
      </w:r>
      <w:r>
        <w:rPr>
          <w:b/>
          <w:bCs/>
          <w:color w:val="000000"/>
          <w:sz w:val="28"/>
          <w:szCs w:val="28"/>
          <w:lang w:val="pt-BR"/>
        </w:rPr>
        <w:t>3</w:t>
      </w:r>
      <w:r w:rsidRPr="00CA57CD">
        <w:rPr>
          <w:b/>
          <w:bCs/>
          <w:color w:val="000000"/>
          <w:sz w:val="28"/>
          <w:szCs w:val="28"/>
          <w:lang w:val="pt-BR"/>
        </w:rPr>
        <w:t>. Nguyên tắc trang bị, bố trí, sử dụng xe ô tô chuyên dùng</w:t>
      </w:r>
    </w:p>
    <w:p w14:paraId="5E5F1D3F" w14:textId="77777777" w:rsidR="00353811" w:rsidRPr="006554F0" w:rsidRDefault="00353811" w:rsidP="00353811">
      <w:pPr>
        <w:pStyle w:val="NormalWeb"/>
        <w:numPr>
          <w:ilvl w:val="0"/>
          <w:numId w:val="9"/>
        </w:numPr>
        <w:shd w:val="clear" w:color="auto" w:fill="FFFFFF"/>
        <w:tabs>
          <w:tab w:val="left" w:pos="993"/>
        </w:tabs>
        <w:spacing w:beforeAutospacing="0" w:afterAutospacing="0" w:line="288" w:lineRule="auto"/>
        <w:jc w:val="both"/>
        <w:rPr>
          <w:color w:val="000000"/>
          <w:spacing w:val="-4"/>
          <w:sz w:val="32"/>
          <w:szCs w:val="32"/>
          <w:lang w:val="pt-BR"/>
        </w:rPr>
      </w:pPr>
      <w:r w:rsidRPr="00F17F4E">
        <w:rPr>
          <w:rFonts w:eastAsia="Calibri"/>
          <w:sz w:val="28"/>
          <w:szCs w:val="28"/>
        </w:rPr>
        <w:t>Tiêu chuẩn, định mức sử dụng xe ô tô chuyên dùng quy định tại Quyết định này được sử dụng làm căn cứ để giao, mua sắm, bố trí</w:t>
      </w:r>
      <w:r>
        <w:rPr>
          <w:rFonts w:eastAsia="Calibri"/>
          <w:sz w:val="28"/>
          <w:szCs w:val="28"/>
        </w:rPr>
        <w:t>,</w:t>
      </w:r>
      <w:r w:rsidRPr="00F17F4E">
        <w:rPr>
          <w:rFonts w:eastAsia="Calibri"/>
          <w:sz w:val="28"/>
          <w:szCs w:val="28"/>
        </w:rPr>
        <w:t xml:space="preserve"> quản lý, sử dụng và xử lý xe ô tô chuyên dùng</w:t>
      </w:r>
    </w:p>
    <w:p w14:paraId="01F1DE72" w14:textId="77777777" w:rsidR="00353811" w:rsidRDefault="00353811" w:rsidP="00353811">
      <w:pPr>
        <w:pStyle w:val="NormalWeb"/>
        <w:numPr>
          <w:ilvl w:val="0"/>
          <w:numId w:val="9"/>
        </w:numPr>
        <w:shd w:val="clear" w:color="auto" w:fill="FFFFFF"/>
        <w:tabs>
          <w:tab w:val="left" w:pos="993"/>
        </w:tabs>
        <w:spacing w:beforeAutospacing="0" w:afterAutospacing="0" w:line="288" w:lineRule="auto"/>
        <w:jc w:val="both"/>
        <w:rPr>
          <w:color w:val="000000"/>
          <w:sz w:val="28"/>
          <w:szCs w:val="28"/>
          <w:lang w:val="pt-BR"/>
        </w:rPr>
      </w:pPr>
      <w:r>
        <w:rPr>
          <w:color w:val="000000"/>
          <w:sz w:val="28"/>
          <w:szCs w:val="28"/>
          <w:lang w:val="pt-BR"/>
        </w:rPr>
        <w:t xml:space="preserve">Việc mua sắm xe ô tô chuyên dùng cho các cơ quan, tổ chức, đơn vị </w:t>
      </w:r>
      <w:r w:rsidRPr="00CA57CD">
        <w:rPr>
          <w:color w:val="000000"/>
          <w:sz w:val="28"/>
          <w:szCs w:val="28"/>
          <w:lang w:val="pt-BR"/>
        </w:rPr>
        <w:t>căn cứ vào tiêu chuẩn, định mức, mức giá được quy định tại Quyết định này</w:t>
      </w:r>
      <w:r>
        <w:rPr>
          <w:color w:val="000000"/>
          <w:sz w:val="28"/>
          <w:szCs w:val="28"/>
          <w:lang w:val="pt-BR"/>
        </w:rPr>
        <w:t xml:space="preserve">, quy định của pháp luật về mua sắm tài sản công, pháp luật về đấu thầu và pháp luật có liên quan, phù hợp với nguồn kinh phí thực hiện mua sắm (nguồn ngân sách nhà nước theo khả năng cân đối, quỹ phát triển hoạt động sự nghiệp của đơn vị sự nghiệp công lập, nguồn kinh phí khác được phép sử dụng theo quy định của pháp luật). </w:t>
      </w:r>
    </w:p>
    <w:p w14:paraId="36EF65C0" w14:textId="77777777" w:rsidR="00353811" w:rsidRPr="000A4B12" w:rsidRDefault="00353811" w:rsidP="00353811">
      <w:pPr>
        <w:pStyle w:val="NormalWeb"/>
        <w:numPr>
          <w:ilvl w:val="0"/>
          <w:numId w:val="9"/>
        </w:numPr>
        <w:shd w:val="clear" w:color="auto" w:fill="FFFFFF"/>
        <w:tabs>
          <w:tab w:val="left" w:pos="993"/>
        </w:tabs>
        <w:spacing w:beforeAutospacing="0" w:afterAutospacing="0" w:line="288" w:lineRule="auto"/>
        <w:jc w:val="both"/>
        <w:rPr>
          <w:color w:val="000000"/>
          <w:sz w:val="28"/>
          <w:szCs w:val="28"/>
          <w:lang w:val="pt-BR"/>
        </w:rPr>
      </w:pPr>
      <w:r w:rsidRPr="000A4B12">
        <w:rPr>
          <w:color w:val="000000"/>
          <w:sz w:val="28"/>
          <w:szCs w:val="28"/>
          <w:lang w:val="pt-BR"/>
        </w:rPr>
        <w:t>Thủ trưởng cơ quan, tổ chức, đơn vị được trang bị xe ô tô chuyên dùng thực hiện chế độ quản lý, sử dụng xe ô tô chuyên dùng theo quy định của pháp luật về quản lý, sử dụng tài sản công, phù hợp với yêu cầu chuyên môn nghiệp vụ, nhiệm vụ đặc thù</w:t>
      </w:r>
      <w:r w:rsidRPr="000A4B12">
        <w:rPr>
          <w:color w:val="000000"/>
          <w:sz w:val="28"/>
          <w:szCs w:val="28"/>
          <w:shd w:val="clear" w:color="auto" w:fill="FFFFFF"/>
        </w:rPr>
        <w:t>.</w:t>
      </w:r>
    </w:p>
    <w:p w14:paraId="191F4248" w14:textId="77777777" w:rsidR="00353811" w:rsidRPr="002F2FF0" w:rsidRDefault="00353811" w:rsidP="00353811">
      <w:pPr>
        <w:pStyle w:val="NormalWeb"/>
        <w:shd w:val="clear" w:color="auto" w:fill="FFFFFF"/>
        <w:spacing w:beforeAutospacing="0" w:afterAutospacing="0" w:line="288" w:lineRule="auto"/>
        <w:ind w:firstLine="720"/>
        <w:jc w:val="both"/>
        <w:rPr>
          <w:sz w:val="28"/>
          <w:szCs w:val="28"/>
          <w:lang w:val="nl-NL"/>
        </w:rPr>
      </w:pPr>
      <w:r w:rsidRPr="000A4B12">
        <w:rPr>
          <w:color w:val="000000"/>
          <w:sz w:val="28"/>
          <w:szCs w:val="28"/>
          <w:shd w:val="clear" w:color="auto" w:fill="FFFFFF"/>
        </w:rPr>
        <w:t xml:space="preserve">Trường hợp các </w:t>
      </w:r>
      <w:r w:rsidRPr="000A4B12">
        <w:rPr>
          <w:color w:val="000000"/>
          <w:sz w:val="28"/>
          <w:szCs w:val="28"/>
          <w:lang w:val="pt-BR"/>
        </w:rPr>
        <w:t xml:space="preserve">cơ quan, tổ chức, đơn vị chưa được trang bị đủ xe </w:t>
      </w:r>
      <w:r w:rsidRPr="000A4B12">
        <w:rPr>
          <w:color w:val="000000"/>
          <w:sz w:val="28"/>
          <w:szCs w:val="28"/>
          <w:lang w:val="vi-VN"/>
        </w:rPr>
        <w:t xml:space="preserve">ô tô phục vụ </w:t>
      </w:r>
      <w:r w:rsidRPr="000A4B12">
        <w:rPr>
          <w:color w:val="000000"/>
          <w:sz w:val="28"/>
          <w:szCs w:val="28"/>
          <w:lang w:val="pt-BR"/>
        </w:rPr>
        <w:t>công tác</w:t>
      </w:r>
      <w:r w:rsidRPr="000A4B12">
        <w:rPr>
          <w:color w:val="000000"/>
          <w:sz w:val="28"/>
          <w:szCs w:val="28"/>
          <w:lang w:val="vi-VN"/>
        </w:rPr>
        <w:t xml:space="preserve"> chung</w:t>
      </w:r>
      <w:r w:rsidRPr="000A4B12">
        <w:rPr>
          <w:color w:val="000000"/>
          <w:sz w:val="28"/>
          <w:szCs w:val="28"/>
          <w:lang w:val="pt-BR"/>
        </w:rPr>
        <w:t xml:space="preserve"> theo tiêu chuẩn định mức đã được cấp có thẩm quyền phê duyệt</w:t>
      </w:r>
      <w:r>
        <w:rPr>
          <w:color w:val="000000"/>
          <w:sz w:val="28"/>
          <w:szCs w:val="28"/>
          <w:lang w:val="pt-BR"/>
        </w:rPr>
        <w:t>,</w:t>
      </w:r>
      <w:r w:rsidRPr="000A4B12">
        <w:rPr>
          <w:sz w:val="28"/>
          <w:szCs w:val="28"/>
        </w:rPr>
        <w:t xml:space="preserve"> trên cơ sở đề nghị của các cơ quan, tổ chức, đơn vị, Sở Tài chính căn cứ vào tình hình thực tiễn tham mưu báo cáo Uỷ ban nhân dân tỉnh quyết định cụ thể danh sách các cơ quan, tổ chức, đơn vị được phép </w:t>
      </w:r>
      <w:r w:rsidRPr="000A4B12">
        <w:rPr>
          <w:color w:val="000000"/>
          <w:sz w:val="28"/>
          <w:szCs w:val="28"/>
          <w:shd w:val="clear" w:color="auto" w:fill="FFFFFF"/>
        </w:rPr>
        <w:t>sử dụng xe ô tô chuyên dùng kết hợp để phục vụ công tác chung</w:t>
      </w:r>
      <w:r>
        <w:rPr>
          <w:sz w:val="28"/>
          <w:szCs w:val="28"/>
        </w:rPr>
        <w:t xml:space="preserve"> </w:t>
      </w:r>
      <w:r w:rsidRPr="000A4B12">
        <w:rPr>
          <w:color w:val="000000"/>
          <w:sz w:val="28"/>
          <w:szCs w:val="28"/>
          <w:shd w:val="clear" w:color="auto" w:fill="FFFFFF"/>
        </w:rPr>
        <w:t>đảm bảo</w:t>
      </w:r>
      <w:r>
        <w:rPr>
          <w:color w:val="000000"/>
          <w:sz w:val="28"/>
          <w:szCs w:val="28"/>
          <w:shd w:val="clear" w:color="auto" w:fill="FFFFFF"/>
        </w:rPr>
        <w:t xml:space="preserve"> </w:t>
      </w:r>
      <w:r w:rsidRPr="000A4B12">
        <w:rPr>
          <w:color w:val="000000"/>
          <w:sz w:val="28"/>
          <w:szCs w:val="28"/>
          <w:shd w:val="clear" w:color="auto" w:fill="FFFFFF"/>
        </w:rPr>
        <w:t>tiết kiệm, hiệu quả</w:t>
      </w:r>
      <w:r>
        <w:rPr>
          <w:color w:val="000000"/>
          <w:sz w:val="28"/>
          <w:szCs w:val="28"/>
          <w:shd w:val="clear" w:color="auto" w:fill="FFFFFF"/>
        </w:rPr>
        <w:t xml:space="preserve">, phù hợp với tính chất của </w:t>
      </w:r>
      <w:r>
        <w:rPr>
          <w:color w:val="000000"/>
          <w:sz w:val="28"/>
          <w:szCs w:val="28"/>
          <w:shd w:val="clear" w:color="auto" w:fill="FFFFFF"/>
        </w:rPr>
        <w:lastRenderedPageBreak/>
        <w:t>loại xe khi sử dụng</w:t>
      </w:r>
      <w:r w:rsidRPr="000A4B12">
        <w:rPr>
          <w:color w:val="000000"/>
          <w:sz w:val="28"/>
          <w:szCs w:val="28"/>
          <w:shd w:val="clear" w:color="auto" w:fill="FFFFFF"/>
        </w:rPr>
        <w:t>, không</w:t>
      </w:r>
      <w:r>
        <w:rPr>
          <w:color w:val="000000"/>
          <w:sz w:val="28"/>
          <w:szCs w:val="28"/>
          <w:shd w:val="clear" w:color="auto" w:fill="FFFFFF"/>
        </w:rPr>
        <w:t xml:space="preserve"> làm</w:t>
      </w:r>
      <w:r w:rsidRPr="000A4B12">
        <w:rPr>
          <w:color w:val="000000"/>
          <w:sz w:val="28"/>
          <w:szCs w:val="28"/>
          <w:shd w:val="clear" w:color="auto" w:fill="FFFFFF"/>
        </w:rPr>
        <w:t xml:space="preserve"> ảnh hưởng đến mục đích chính của xe chuyên dùng</w:t>
      </w:r>
      <w:r>
        <w:rPr>
          <w:color w:val="000000"/>
          <w:sz w:val="28"/>
          <w:szCs w:val="28"/>
          <w:shd w:val="clear" w:color="auto" w:fill="FFFFFF"/>
        </w:rPr>
        <w:t>.</w:t>
      </w:r>
      <w:r>
        <w:rPr>
          <w:sz w:val="28"/>
          <w:szCs w:val="28"/>
          <w:lang w:val="nl-NL"/>
        </w:rPr>
        <w:t xml:space="preserve"> </w:t>
      </w:r>
      <w:r>
        <w:rPr>
          <w:rFonts w:eastAsia="Calibri"/>
          <w:sz w:val="28"/>
          <w:szCs w:val="28"/>
        </w:rPr>
        <w:t>V</w:t>
      </w:r>
      <w:r w:rsidRPr="000A4B12">
        <w:rPr>
          <w:rFonts w:eastAsia="Calibri"/>
          <w:sz w:val="28"/>
          <w:szCs w:val="28"/>
        </w:rPr>
        <w:t>iệc</w:t>
      </w:r>
      <w:r w:rsidRPr="000A4B12">
        <w:rPr>
          <w:sz w:val="28"/>
          <w:szCs w:val="28"/>
        </w:rPr>
        <w:t xml:space="preserve"> sử dụng xe ô tô chuyên dùng kết hợp để phục vụ công tác chung</w:t>
      </w:r>
      <w:r>
        <w:rPr>
          <w:sz w:val="28"/>
          <w:szCs w:val="28"/>
        </w:rPr>
        <w:t xml:space="preserve"> </w:t>
      </w:r>
      <w:r w:rsidRPr="000A4B12">
        <w:rPr>
          <w:sz w:val="28"/>
          <w:szCs w:val="28"/>
        </w:rPr>
        <w:t xml:space="preserve">được thực hiện cho tới khi </w:t>
      </w:r>
      <w:r>
        <w:rPr>
          <w:sz w:val="28"/>
          <w:szCs w:val="28"/>
        </w:rPr>
        <w:t xml:space="preserve">các cơ quan, tổ chức, đơn vị </w:t>
      </w:r>
      <w:r w:rsidRPr="000A4B12">
        <w:rPr>
          <w:sz w:val="28"/>
          <w:szCs w:val="28"/>
        </w:rPr>
        <w:t xml:space="preserve">được trang bị đủ </w:t>
      </w:r>
      <w:r>
        <w:rPr>
          <w:sz w:val="28"/>
          <w:szCs w:val="28"/>
        </w:rPr>
        <w:t>xe ô tô phục vụ</w:t>
      </w:r>
      <w:r w:rsidRPr="000A4B12">
        <w:rPr>
          <w:sz w:val="28"/>
          <w:szCs w:val="28"/>
        </w:rPr>
        <w:t xml:space="preserve"> công </w:t>
      </w:r>
      <w:r>
        <w:rPr>
          <w:sz w:val="28"/>
          <w:szCs w:val="28"/>
        </w:rPr>
        <w:t>tác chung</w:t>
      </w:r>
      <w:r w:rsidRPr="000A4B12">
        <w:rPr>
          <w:sz w:val="28"/>
          <w:szCs w:val="28"/>
        </w:rPr>
        <w:t xml:space="preserve"> theo tiêu chuẩn định mức đã được cấp có thẩm quyền phê duyệt</w:t>
      </w:r>
      <w:r>
        <w:rPr>
          <w:color w:val="000000"/>
          <w:sz w:val="28"/>
          <w:szCs w:val="28"/>
          <w:shd w:val="clear" w:color="auto" w:fill="FFFFFF"/>
        </w:rPr>
        <w:t>.</w:t>
      </w:r>
    </w:p>
    <w:p w14:paraId="5F3E923B" w14:textId="77777777" w:rsidR="00353811" w:rsidRPr="0055539F" w:rsidRDefault="00353811" w:rsidP="00353811">
      <w:pPr>
        <w:pStyle w:val="NormalWeb"/>
        <w:shd w:val="clear" w:color="auto" w:fill="FFFFFF"/>
        <w:spacing w:beforeAutospacing="0" w:afterAutospacing="0" w:line="288" w:lineRule="auto"/>
        <w:ind w:firstLine="720"/>
        <w:jc w:val="both"/>
        <w:rPr>
          <w:b/>
          <w:bCs/>
          <w:sz w:val="28"/>
          <w:szCs w:val="28"/>
          <w:lang w:val="nl-NL"/>
        </w:rPr>
      </w:pPr>
      <w:r w:rsidRPr="0055539F">
        <w:rPr>
          <w:b/>
          <w:sz w:val="28"/>
          <w:szCs w:val="28"/>
          <w:lang w:val="nl-NL"/>
        </w:rPr>
        <w:t xml:space="preserve">Điều 4. </w:t>
      </w:r>
      <w:r w:rsidRPr="0055539F">
        <w:rPr>
          <w:b/>
          <w:bCs/>
          <w:sz w:val="28"/>
          <w:szCs w:val="28"/>
          <w:lang w:val="nl-NL"/>
        </w:rPr>
        <w:t>Trách nhiệm tổ chức thực hiện</w:t>
      </w:r>
    </w:p>
    <w:p w14:paraId="7E7CC59C" w14:textId="6B24DD07" w:rsidR="00353811" w:rsidRPr="00D05465" w:rsidRDefault="00353811" w:rsidP="00353811">
      <w:pPr>
        <w:pStyle w:val="NormalWeb"/>
        <w:shd w:val="clear" w:color="auto" w:fill="FFFFFF"/>
        <w:spacing w:beforeAutospacing="0" w:afterAutospacing="0" w:line="288" w:lineRule="auto"/>
        <w:ind w:firstLine="720"/>
        <w:jc w:val="both"/>
        <w:rPr>
          <w:spacing w:val="-2"/>
          <w:sz w:val="28"/>
          <w:szCs w:val="28"/>
          <w:lang w:val="nl-NL"/>
        </w:rPr>
      </w:pPr>
      <w:r w:rsidRPr="00D05465">
        <w:rPr>
          <w:spacing w:val="-2"/>
          <w:sz w:val="28"/>
          <w:szCs w:val="28"/>
          <w:lang w:val="nl-NL"/>
        </w:rPr>
        <w:t xml:space="preserve">Chánh Văn phòng </w:t>
      </w:r>
      <w:r w:rsidRPr="00D05465">
        <w:rPr>
          <w:bCs/>
          <w:spacing w:val="-2"/>
          <w:sz w:val="28"/>
          <w:szCs w:val="28"/>
          <w:lang w:val="it-IT"/>
        </w:rPr>
        <w:t>Ủy ban nhân dân</w:t>
      </w:r>
      <w:r w:rsidRPr="00D05465">
        <w:rPr>
          <w:spacing w:val="-2"/>
          <w:sz w:val="28"/>
          <w:szCs w:val="28"/>
          <w:lang w:val="nl-NL"/>
        </w:rPr>
        <w:t xml:space="preserve"> tỉnh; Giám đốc Sở Tài chính; Thủ trưởng các Sở, ban, ngành</w:t>
      </w:r>
      <w:r w:rsidR="00D05465" w:rsidRPr="00D05465">
        <w:rPr>
          <w:spacing w:val="-2"/>
          <w:sz w:val="28"/>
          <w:szCs w:val="28"/>
          <w:lang w:val="nl-NL"/>
        </w:rPr>
        <w:t xml:space="preserve"> </w:t>
      </w:r>
      <w:r w:rsidRPr="00D05465">
        <w:rPr>
          <w:spacing w:val="-2"/>
          <w:sz w:val="28"/>
          <w:szCs w:val="28"/>
          <w:lang w:val="nl-NL"/>
        </w:rPr>
        <w:t xml:space="preserve">thuộc tỉnh; Chủ tịch </w:t>
      </w:r>
      <w:r w:rsidRPr="00D05465">
        <w:rPr>
          <w:bCs/>
          <w:spacing w:val="-2"/>
          <w:sz w:val="28"/>
          <w:szCs w:val="28"/>
          <w:lang w:val="it-IT"/>
        </w:rPr>
        <w:t>Ủy ban nhân dân</w:t>
      </w:r>
      <w:r w:rsidRPr="00D05465">
        <w:rPr>
          <w:spacing w:val="-2"/>
          <w:sz w:val="28"/>
          <w:szCs w:val="28"/>
          <w:lang w:val="nl-NL"/>
        </w:rPr>
        <w:t xml:space="preserve"> các </w:t>
      </w:r>
      <w:r w:rsidR="00D05465" w:rsidRPr="00D05465">
        <w:rPr>
          <w:spacing w:val="-2"/>
          <w:sz w:val="28"/>
          <w:szCs w:val="28"/>
          <w:lang w:val="nl-NL"/>
        </w:rPr>
        <w:t>xã, phường</w:t>
      </w:r>
      <w:r w:rsidRPr="00D05465">
        <w:rPr>
          <w:spacing w:val="-2"/>
          <w:sz w:val="28"/>
          <w:szCs w:val="28"/>
          <w:lang w:val="nl-NL"/>
        </w:rPr>
        <w:t xml:space="preserve"> và các cơ quan, đơn vị, cá nhân có liên quan chịu trách nhiệm thi hành Quyết định này.</w:t>
      </w:r>
    </w:p>
    <w:p w14:paraId="13B5EC42" w14:textId="77777777" w:rsidR="00353811" w:rsidRDefault="00353811" w:rsidP="00353811">
      <w:pPr>
        <w:pStyle w:val="NormalWeb"/>
        <w:shd w:val="clear" w:color="auto" w:fill="FFFFFF"/>
        <w:spacing w:beforeAutospacing="0" w:afterAutospacing="0" w:line="288" w:lineRule="auto"/>
        <w:ind w:firstLine="720"/>
        <w:jc w:val="both"/>
        <w:rPr>
          <w:color w:val="000000"/>
          <w:sz w:val="28"/>
          <w:szCs w:val="28"/>
          <w:lang w:val="pt-BR"/>
        </w:rPr>
      </w:pPr>
      <w:r w:rsidRPr="001C374B">
        <w:rPr>
          <w:color w:val="000000"/>
          <w:sz w:val="28"/>
          <w:szCs w:val="28"/>
          <w:lang w:val="pt-BR"/>
        </w:rPr>
        <w:t xml:space="preserve">Trong quá trình triển khai thực hiện, nếu có phát sinh vướng mắc hoặc có kiến nghị đề xuất, các cơ quan, </w:t>
      </w:r>
      <w:r>
        <w:rPr>
          <w:color w:val="000000"/>
          <w:sz w:val="28"/>
          <w:szCs w:val="28"/>
          <w:lang w:val="pt-BR"/>
        </w:rPr>
        <w:t xml:space="preserve">tổ chức, </w:t>
      </w:r>
      <w:r w:rsidRPr="001C374B">
        <w:rPr>
          <w:color w:val="000000"/>
          <w:sz w:val="28"/>
          <w:szCs w:val="28"/>
          <w:lang w:val="pt-BR"/>
        </w:rPr>
        <w:t>đơn vị</w:t>
      </w:r>
      <w:r>
        <w:rPr>
          <w:color w:val="000000"/>
          <w:sz w:val="28"/>
          <w:szCs w:val="28"/>
          <w:lang w:val="pt-BR"/>
        </w:rPr>
        <w:t xml:space="preserve"> </w:t>
      </w:r>
      <w:r w:rsidRPr="001C374B">
        <w:rPr>
          <w:color w:val="000000"/>
          <w:sz w:val="28"/>
          <w:szCs w:val="28"/>
          <w:lang w:val="pt-BR"/>
        </w:rPr>
        <w:t>kịp thời phản ánh, gửi văn bản về Sở Tài chính để tổng hợp, báo cáo Ủy ban nhân tỉnh xem xét, sửa đổi, bổ sung cho phù hợp.</w:t>
      </w:r>
    </w:p>
    <w:p w14:paraId="453559BF" w14:textId="77777777" w:rsidR="00353811" w:rsidRDefault="00353811" w:rsidP="00353811">
      <w:pPr>
        <w:pStyle w:val="NormalWeb"/>
        <w:shd w:val="clear" w:color="auto" w:fill="FFFFFF"/>
        <w:spacing w:beforeAutospacing="0" w:afterAutospacing="0" w:line="288" w:lineRule="auto"/>
        <w:ind w:firstLine="720"/>
        <w:jc w:val="both"/>
        <w:rPr>
          <w:sz w:val="28"/>
          <w:szCs w:val="28"/>
        </w:rPr>
      </w:pPr>
      <w:r w:rsidRPr="00CA57CD">
        <w:rPr>
          <w:b/>
          <w:sz w:val="28"/>
          <w:szCs w:val="28"/>
          <w:lang w:val="nl-NL"/>
        </w:rPr>
        <w:t xml:space="preserve">Điều 5. </w:t>
      </w:r>
      <w:r w:rsidRPr="00CA57CD">
        <w:rPr>
          <w:b/>
          <w:bCs/>
          <w:sz w:val="28"/>
          <w:szCs w:val="28"/>
          <w:lang w:val="nl-NL"/>
        </w:rPr>
        <w:t>Điều khoản thi hành</w:t>
      </w:r>
    </w:p>
    <w:p w14:paraId="2AC0CFF3" w14:textId="6A7E9EDD" w:rsidR="00353811" w:rsidRPr="00D05465" w:rsidRDefault="00353811" w:rsidP="00353811">
      <w:pPr>
        <w:pStyle w:val="NormalWeb"/>
        <w:numPr>
          <w:ilvl w:val="0"/>
          <w:numId w:val="10"/>
        </w:numPr>
        <w:shd w:val="clear" w:color="auto" w:fill="FFFFFF"/>
        <w:tabs>
          <w:tab w:val="left" w:pos="993"/>
        </w:tabs>
        <w:spacing w:beforeAutospacing="0" w:afterAutospacing="0" w:line="288" w:lineRule="auto"/>
        <w:jc w:val="both"/>
        <w:rPr>
          <w:sz w:val="28"/>
          <w:szCs w:val="28"/>
        </w:rPr>
      </w:pPr>
      <w:r w:rsidRPr="00D05465">
        <w:rPr>
          <w:sz w:val="28"/>
          <w:szCs w:val="28"/>
        </w:rPr>
        <w:t xml:space="preserve">Quyết định này có hiệu lực kể từ ngày 15 tháng 6 năm 2026. </w:t>
      </w:r>
    </w:p>
    <w:p w14:paraId="141CAB36" w14:textId="718DB766" w:rsidR="00353811" w:rsidRPr="00D05465" w:rsidRDefault="00353811" w:rsidP="00353811">
      <w:pPr>
        <w:pStyle w:val="NormalWeb"/>
        <w:numPr>
          <w:ilvl w:val="0"/>
          <w:numId w:val="10"/>
        </w:numPr>
        <w:shd w:val="clear" w:color="auto" w:fill="FFFFFF"/>
        <w:tabs>
          <w:tab w:val="left" w:pos="993"/>
        </w:tabs>
        <w:spacing w:before="120" w:beforeAutospacing="0" w:after="120" w:afterAutospacing="0" w:line="264" w:lineRule="auto"/>
        <w:jc w:val="both"/>
        <w:rPr>
          <w:sz w:val="28"/>
          <w:szCs w:val="28"/>
        </w:rPr>
      </w:pPr>
      <w:r w:rsidRPr="00D05465">
        <w:rPr>
          <w:sz w:val="28"/>
          <w:szCs w:val="28"/>
        </w:rPr>
        <w:t xml:space="preserve">Quyết định số </w:t>
      </w:r>
      <w:r w:rsidRPr="00D05465">
        <w:rPr>
          <w:iCs/>
          <w:sz w:val="28"/>
          <w:szCs w:val="28"/>
        </w:rPr>
        <w:t xml:space="preserve">17/2024/QĐ-UBND ngày 20/6/2024 của </w:t>
      </w:r>
      <w:r w:rsidRPr="00D05465">
        <w:rPr>
          <w:sz w:val="28"/>
          <w:szCs w:val="28"/>
        </w:rPr>
        <w:t>Ủy ban nhân dân tỉnh Thái Nguyên ban hành</w:t>
      </w:r>
      <w:r w:rsidRPr="00D05465">
        <w:rPr>
          <w:rFonts w:cstheme="majorHAnsi"/>
          <w:sz w:val="28"/>
          <w:szCs w:val="28"/>
          <w:lang w:val="vi-VN"/>
        </w:rPr>
        <w:t xml:space="preserve"> </w:t>
      </w:r>
      <w:r w:rsidRPr="00D05465">
        <w:rPr>
          <w:bCs/>
          <w:sz w:val="28"/>
          <w:szCs w:val="28"/>
          <w:lang w:val="it-IT"/>
        </w:rPr>
        <w:t>tiêu chuẩn, định mức xe ô tô chuyên dùng trang bị cho các cơ quan, tổ chức, đơn vị thuộc phạm vi quản lý của tỉnh Thái Nguyên</w:t>
      </w:r>
      <w:r w:rsidRPr="00D05465">
        <w:rPr>
          <w:sz w:val="28"/>
          <w:szCs w:val="28"/>
        </w:rPr>
        <w:t xml:space="preserve"> </w:t>
      </w:r>
      <w:r w:rsidRPr="00D05465">
        <w:rPr>
          <w:sz w:val="28"/>
          <w:szCs w:val="28"/>
          <w:shd w:val="clear" w:color="auto" w:fill="FFFFFF"/>
        </w:rPr>
        <w:t xml:space="preserve">hết hiệu lực kể từ ngày </w:t>
      </w:r>
      <w:r w:rsidRPr="00D05465">
        <w:rPr>
          <w:rFonts w:cstheme="majorHAnsi"/>
          <w:sz w:val="28"/>
          <w:szCs w:val="28"/>
        </w:rPr>
        <w:t xml:space="preserve">Quyết định </w:t>
      </w:r>
      <w:r w:rsidRPr="00D05465">
        <w:rPr>
          <w:sz w:val="28"/>
          <w:szCs w:val="28"/>
          <w:shd w:val="clear" w:color="auto" w:fill="FFFFFF"/>
        </w:rPr>
        <w:t>này có hiệu lực thi hành</w:t>
      </w:r>
      <w:r w:rsidRPr="00D05465">
        <w:rPr>
          <w:sz w:val="28"/>
          <w:szCs w:val="28"/>
        </w:rPr>
        <w:t>.</w:t>
      </w:r>
    </w:p>
    <w:p w14:paraId="4FAB1DA1" w14:textId="63865599" w:rsidR="0097078D" w:rsidRPr="00D05465" w:rsidRDefault="00353811" w:rsidP="00353811">
      <w:pPr>
        <w:pStyle w:val="NormalWeb"/>
        <w:numPr>
          <w:ilvl w:val="0"/>
          <w:numId w:val="10"/>
        </w:numPr>
        <w:shd w:val="clear" w:color="auto" w:fill="FFFFFF"/>
        <w:tabs>
          <w:tab w:val="left" w:pos="993"/>
        </w:tabs>
        <w:spacing w:before="120" w:beforeAutospacing="0" w:after="120" w:afterAutospacing="0" w:line="264" w:lineRule="auto"/>
        <w:jc w:val="both"/>
        <w:rPr>
          <w:rFonts w:cstheme="majorHAnsi"/>
          <w:sz w:val="28"/>
          <w:szCs w:val="28"/>
        </w:rPr>
      </w:pPr>
      <w:r w:rsidRPr="00D05465">
        <w:rPr>
          <w:rFonts w:cstheme="majorHAnsi"/>
          <w:sz w:val="28"/>
          <w:szCs w:val="28"/>
          <w:shd w:val="clear" w:color="auto" w:fill="FFFFFF"/>
        </w:rPr>
        <w:t xml:space="preserve">Trường hợp văn bản được viện dẫn tại </w:t>
      </w:r>
      <w:r w:rsidRPr="00D05465">
        <w:rPr>
          <w:rFonts w:cstheme="majorHAnsi"/>
          <w:sz w:val="28"/>
          <w:szCs w:val="28"/>
        </w:rPr>
        <w:t xml:space="preserve">Quyết định </w:t>
      </w:r>
      <w:r w:rsidRPr="00D05465">
        <w:rPr>
          <w:rFonts w:cstheme="majorHAnsi"/>
          <w:sz w:val="28"/>
          <w:szCs w:val="28"/>
          <w:shd w:val="clear" w:color="auto" w:fill="FFFFFF"/>
        </w:rPr>
        <w:t>này được sửa đổi, bổ sung hoặc thay thế bằng văn bản khác của cấp có thẩm quyền thì áp dụng theo các văn bản sửa đổi, bổ sung, thay thế.</w:t>
      </w:r>
      <w:bookmarkEnd w:id="3"/>
    </w:p>
    <w:tbl>
      <w:tblPr>
        <w:tblW w:w="9432" w:type="dxa"/>
        <w:tblLook w:val="01E0" w:firstRow="1" w:lastRow="1" w:firstColumn="1" w:lastColumn="1" w:noHBand="0" w:noVBand="0"/>
      </w:tblPr>
      <w:tblGrid>
        <w:gridCol w:w="4788"/>
        <w:gridCol w:w="4644"/>
      </w:tblGrid>
      <w:tr w:rsidR="009E5F06" w:rsidRPr="0097628D" w14:paraId="5FACFD5A" w14:textId="77777777" w:rsidTr="00A02081">
        <w:tc>
          <w:tcPr>
            <w:tcW w:w="4788" w:type="dxa"/>
          </w:tcPr>
          <w:p w14:paraId="62994093" w14:textId="5B7B997D" w:rsidR="009A429A" w:rsidRPr="0097628D" w:rsidRDefault="009E5F06" w:rsidP="008240A3">
            <w:pPr>
              <w:rPr>
                <w:sz w:val="22"/>
                <w:szCs w:val="22"/>
              </w:rPr>
            </w:pPr>
            <w:r w:rsidRPr="0097628D">
              <w:rPr>
                <w:b/>
                <w:i/>
                <w:sz w:val="24"/>
                <w:szCs w:val="24"/>
                <w:lang w:val="nl-NL"/>
              </w:rPr>
              <w:t>Nơi nhận</w:t>
            </w:r>
            <w:r w:rsidRPr="0097628D">
              <w:rPr>
                <w:i/>
                <w:sz w:val="24"/>
                <w:szCs w:val="24"/>
                <w:lang w:val="nl-NL"/>
              </w:rPr>
              <w:t xml:space="preserve">: </w:t>
            </w:r>
            <w:r w:rsidRPr="0097628D">
              <w:rPr>
                <w:b/>
                <w:sz w:val="24"/>
                <w:szCs w:val="24"/>
                <w:lang w:val="nl-NL"/>
              </w:rPr>
              <w:tab/>
            </w:r>
            <w:r w:rsidR="008240A3" w:rsidRPr="0097628D">
              <w:rPr>
                <w:sz w:val="22"/>
                <w:lang w:val="vi-VN"/>
              </w:rPr>
              <w:br/>
              <w:t xml:space="preserve">- </w:t>
            </w:r>
            <w:r w:rsidR="009A429A" w:rsidRPr="0097628D">
              <w:rPr>
                <w:sz w:val="22"/>
                <w:szCs w:val="22"/>
                <w:lang w:val="nl-NL"/>
              </w:rPr>
              <w:t>Văn phòng Chính phủ;</w:t>
            </w:r>
          </w:p>
          <w:p w14:paraId="15D6902C" w14:textId="40EB6F29" w:rsidR="008240A3" w:rsidRPr="0097628D" w:rsidRDefault="009A429A" w:rsidP="008240A3">
            <w:pPr>
              <w:rPr>
                <w:b/>
                <w:sz w:val="24"/>
                <w:szCs w:val="24"/>
                <w:lang w:val="nl-NL"/>
              </w:rPr>
            </w:pPr>
            <w:r w:rsidRPr="0097628D">
              <w:rPr>
                <w:sz w:val="22"/>
              </w:rPr>
              <w:t xml:space="preserve">- </w:t>
            </w:r>
            <w:r w:rsidR="008240A3" w:rsidRPr="0097628D">
              <w:rPr>
                <w:sz w:val="22"/>
                <w:lang w:val="vi-VN"/>
              </w:rPr>
              <w:t>Bộ Tài chính</w:t>
            </w:r>
            <w:r w:rsidR="008240A3" w:rsidRPr="0097628D">
              <w:rPr>
                <w:sz w:val="22"/>
              </w:rPr>
              <w:t xml:space="preserve"> (Báo cáo)</w:t>
            </w:r>
            <w:r w:rsidR="008240A3" w:rsidRPr="0097628D">
              <w:rPr>
                <w:sz w:val="22"/>
                <w:lang w:val="vi-VN"/>
              </w:rPr>
              <w:t>;</w:t>
            </w:r>
            <w:r w:rsidR="008240A3" w:rsidRPr="0097628D">
              <w:rPr>
                <w:sz w:val="22"/>
                <w:lang w:val="vi-VN"/>
              </w:rPr>
              <w:br/>
              <w:t xml:space="preserve">- </w:t>
            </w:r>
            <w:r w:rsidR="001A5A2E" w:rsidRPr="0097628D">
              <w:rPr>
                <w:sz w:val="22"/>
                <w:lang w:val="vi-VN"/>
              </w:rPr>
              <w:t>Cục Kiểm tra văn bản và Tổ chức thi hành pháp luật - Bộ Tư pháp</w:t>
            </w:r>
            <w:r w:rsidR="008240A3" w:rsidRPr="0097628D">
              <w:rPr>
                <w:sz w:val="22"/>
                <w:lang w:val="vi-VN"/>
              </w:rPr>
              <w:t xml:space="preserve"> (Kiểm</w:t>
            </w:r>
            <w:r w:rsidR="008240A3" w:rsidRPr="0097628D">
              <w:rPr>
                <w:sz w:val="22"/>
              </w:rPr>
              <w:t xml:space="preserve"> tra)</w:t>
            </w:r>
            <w:r w:rsidR="008240A3" w:rsidRPr="0097628D">
              <w:rPr>
                <w:sz w:val="22"/>
                <w:lang w:val="vi-VN"/>
              </w:rPr>
              <w:t>;</w:t>
            </w:r>
            <w:r w:rsidR="008240A3" w:rsidRPr="0097628D">
              <w:rPr>
                <w:sz w:val="22"/>
                <w:lang w:val="vi-VN"/>
              </w:rPr>
              <w:br/>
              <w:t xml:space="preserve">- Thường </w:t>
            </w:r>
            <w:r w:rsidR="008240A3" w:rsidRPr="0097628D">
              <w:rPr>
                <w:sz w:val="22"/>
              </w:rPr>
              <w:t>trực</w:t>
            </w:r>
            <w:r w:rsidR="008240A3" w:rsidRPr="0097628D">
              <w:rPr>
                <w:sz w:val="22"/>
                <w:lang w:val="vi-VN"/>
              </w:rPr>
              <w:t xml:space="preserve"> Tỉnh ủy</w:t>
            </w:r>
            <w:r w:rsidR="008240A3" w:rsidRPr="0097628D">
              <w:rPr>
                <w:sz w:val="22"/>
              </w:rPr>
              <w:t xml:space="preserve"> (Báo cáo);</w:t>
            </w:r>
          </w:p>
          <w:p w14:paraId="4D5A2068" w14:textId="303F6E48" w:rsidR="008240A3" w:rsidRPr="0097628D" w:rsidRDefault="008240A3" w:rsidP="008240A3">
            <w:pPr>
              <w:rPr>
                <w:sz w:val="22"/>
                <w:lang w:val="nl-NL"/>
              </w:rPr>
            </w:pPr>
            <w:r w:rsidRPr="0097628D">
              <w:rPr>
                <w:sz w:val="22"/>
                <w:lang w:val="vi-VN"/>
              </w:rPr>
              <w:t>- Thường trực HĐND</w:t>
            </w:r>
            <w:r w:rsidRPr="0097628D">
              <w:rPr>
                <w:sz w:val="22"/>
                <w:lang w:val="nl-NL"/>
              </w:rPr>
              <w:t xml:space="preserve"> tỉnh;</w:t>
            </w:r>
            <w:r w:rsidRPr="0097628D">
              <w:rPr>
                <w:sz w:val="22"/>
                <w:lang w:val="vi-VN"/>
              </w:rPr>
              <w:br/>
            </w:r>
            <w:r w:rsidRPr="0097628D">
              <w:rPr>
                <w:sz w:val="22"/>
                <w:lang w:val="nl-NL"/>
              </w:rPr>
              <w:t>-</w:t>
            </w:r>
            <w:r w:rsidRPr="0097628D">
              <w:rPr>
                <w:sz w:val="22"/>
                <w:lang w:val="vi-VN"/>
              </w:rPr>
              <w:t xml:space="preserve"> Đoàn ĐBQH tỉnh;</w:t>
            </w:r>
          </w:p>
          <w:p w14:paraId="159A1FBC" w14:textId="377BE4A7" w:rsidR="008240A3" w:rsidRPr="0097628D" w:rsidRDefault="008240A3" w:rsidP="008240A3">
            <w:pPr>
              <w:rPr>
                <w:sz w:val="22"/>
              </w:rPr>
            </w:pPr>
            <w:r w:rsidRPr="0097628D">
              <w:rPr>
                <w:sz w:val="22"/>
                <w:lang w:val="vi-VN"/>
              </w:rPr>
              <w:t>- Ủy ban Mặt trận Tổ quốc Việt Nam</w:t>
            </w:r>
            <w:r w:rsidRPr="0097628D">
              <w:rPr>
                <w:sz w:val="22"/>
              </w:rPr>
              <w:t>;</w:t>
            </w:r>
          </w:p>
          <w:p w14:paraId="7BD8E8D6" w14:textId="040FA225" w:rsidR="008240A3" w:rsidRPr="0097628D" w:rsidRDefault="008240A3" w:rsidP="008240A3">
            <w:pPr>
              <w:rPr>
                <w:sz w:val="22"/>
              </w:rPr>
            </w:pPr>
            <w:r w:rsidRPr="0097628D">
              <w:rPr>
                <w:sz w:val="22"/>
                <w:lang w:val="vi-VN"/>
              </w:rPr>
              <w:t>- Văn phòng: Tỉnh ủy, UBND</w:t>
            </w:r>
            <w:r w:rsidRPr="0097628D">
              <w:rPr>
                <w:sz w:val="22"/>
              </w:rPr>
              <w:t xml:space="preserve"> tỉnh;</w:t>
            </w:r>
          </w:p>
          <w:p w14:paraId="4B696017" w14:textId="77777777" w:rsidR="008240A3" w:rsidRPr="0097628D" w:rsidRDefault="008240A3" w:rsidP="008240A3">
            <w:pPr>
              <w:rPr>
                <w:sz w:val="22"/>
                <w:szCs w:val="22"/>
              </w:rPr>
            </w:pPr>
            <w:r w:rsidRPr="0097628D">
              <w:rPr>
                <w:sz w:val="22"/>
                <w:lang w:val="vi-VN"/>
              </w:rPr>
              <w:t xml:space="preserve">- </w:t>
            </w:r>
            <w:r w:rsidRPr="0097628D">
              <w:rPr>
                <w:sz w:val="22"/>
                <w:szCs w:val="22"/>
                <w:lang w:val="vi-VN"/>
              </w:rPr>
              <w:t>V</w:t>
            </w:r>
            <w:r w:rsidRPr="0097628D">
              <w:rPr>
                <w:sz w:val="22"/>
                <w:szCs w:val="22"/>
              </w:rPr>
              <w:t>ăn phòng</w:t>
            </w:r>
            <w:r w:rsidRPr="0097628D">
              <w:rPr>
                <w:sz w:val="22"/>
                <w:szCs w:val="22"/>
                <w:lang w:val="vi-VN"/>
              </w:rPr>
              <w:t xml:space="preserve"> Đoàn ĐBQH</w:t>
            </w:r>
            <w:r w:rsidRPr="0097628D">
              <w:rPr>
                <w:sz w:val="22"/>
                <w:szCs w:val="22"/>
              </w:rPr>
              <w:t xml:space="preserve"> và </w:t>
            </w:r>
            <w:r w:rsidRPr="0097628D">
              <w:rPr>
                <w:sz w:val="22"/>
                <w:szCs w:val="22"/>
                <w:lang w:val="vi-VN"/>
              </w:rPr>
              <w:t>HĐND tỉnh;</w:t>
            </w:r>
          </w:p>
          <w:p w14:paraId="56241B57" w14:textId="73959C23" w:rsidR="009A429A" w:rsidRPr="0097628D" w:rsidRDefault="009A429A" w:rsidP="008240A3">
            <w:pPr>
              <w:rPr>
                <w:sz w:val="22"/>
                <w:szCs w:val="22"/>
              </w:rPr>
            </w:pPr>
            <w:r w:rsidRPr="0097628D">
              <w:rPr>
                <w:sz w:val="22"/>
                <w:szCs w:val="22"/>
                <w:lang w:val="nl-NL"/>
              </w:rPr>
              <w:t>- Chủ tịch, các Phó Chủ tịch UBND tỉnh;</w:t>
            </w:r>
          </w:p>
          <w:p w14:paraId="35235F39" w14:textId="1A1CFF09" w:rsidR="009E5F06" w:rsidRPr="0097628D" w:rsidRDefault="008240A3" w:rsidP="008751B8">
            <w:pPr>
              <w:rPr>
                <w:sz w:val="22"/>
              </w:rPr>
            </w:pPr>
            <w:r w:rsidRPr="0097628D">
              <w:rPr>
                <w:sz w:val="22"/>
                <w:szCs w:val="22"/>
                <w:lang w:val="vi-VN"/>
              </w:rPr>
              <w:t>- Sở, ban, ngành</w:t>
            </w:r>
            <w:r w:rsidR="00A818D6" w:rsidRPr="0097628D">
              <w:rPr>
                <w:sz w:val="22"/>
                <w:lang w:val="vi-VN"/>
              </w:rPr>
              <w:t xml:space="preserve"> </w:t>
            </w:r>
            <w:r w:rsidRPr="0097628D">
              <w:rPr>
                <w:sz w:val="22"/>
                <w:lang w:val="vi-VN"/>
              </w:rPr>
              <w:t>thuộc tỉnh;</w:t>
            </w:r>
            <w:r w:rsidRPr="0097628D">
              <w:rPr>
                <w:sz w:val="22"/>
                <w:lang w:val="vi-VN"/>
              </w:rPr>
              <w:br/>
              <w:t xml:space="preserve">- </w:t>
            </w:r>
            <w:r w:rsidR="00064301" w:rsidRPr="0097628D">
              <w:rPr>
                <w:sz w:val="22"/>
                <w:szCs w:val="22"/>
                <w:lang w:val="vi-VN"/>
              </w:rPr>
              <w:t xml:space="preserve">TT </w:t>
            </w:r>
            <w:r w:rsidRPr="0097628D">
              <w:rPr>
                <w:sz w:val="22"/>
                <w:szCs w:val="22"/>
                <w:lang w:val="vi-VN"/>
              </w:rPr>
              <w:t>HĐND,</w:t>
            </w:r>
            <w:r w:rsidRPr="0097628D">
              <w:rPr>
                <w:sz w:val="22"/>
                <w:lang w:val="vi-VN"/>
              </w:rPr>
              <w:t xml:space="preserve"> UBND</w:t>
            </w:r>
            <w:r w:rsidR="00064301" w:rsidRPr="0097628D">
              <w:rPr>
                <w:sz w:val="22"/>
                <w:lang w:val="vi-VN"/>
              </w:rPr>
              <w:t xml:space="preserve"> các</w:t>
            </w:r>
            <w:r w:rsidRPr="0097628D">
              <w:rPr>
                <w:sz w:val="22"/>
                <w:lang w:val="vi-VN"/>
              </w:rPr>
              <w:t xml:space="preserve"> </w:t>
            </w:r>
            <w:r w:rsidR="00A818D6" w:rsidRPr="0097628D">
              <w:rPr>
                <w:sz w:val="22"/>
                <w:lang w:val="vi-VN"/>
              </w:rPr>
              <w:t>xã, phường</w:t>
            </w:r>
            <w:r w:rsidRPr="0097628D">
              <w:rPr>
                <w:sz w:val="22"/>
                <w:lang w:val="vi-VN"/>
              </w:rPr>
              <w:t>;</w:t>
            </w:r>
            <w:r w:rsidRPr="0097628D">
              <w:rPr>
                <w:sz w:val="22"/>
                <w:lang w:val="vi-VN"/>
              </w:rPr>
              <w:br/>
            </w:r>
            <w:r w:rsidRPr="0097628D">
              <w:rPr>
                <w:sz w:val="22"/>
                <w:szCs w:val="22"/>
                <w:lang w:val="vi-VN"/>
              </w:rPr>
              <w:t xml:space="preserve">- </w:t>
            </w:r>
            <w:r w:rsidR="003B7BD3" w:rsidRPr="0097628D">
              <w:rPr>
                <w:sz w:val="22"/>
                <w:szCs w:val="22"/>
                <w:shd w:val="clear" w:color="auto" w:fill="FFFFFF"/>
                <w:lang w:val="vi-VN"/>
              </w:rPr>
              <w:t xml:space="preserve">Báo và </w:t>
            </w:r>
            <w:r w:rsidR="00A818D6" w:rsidRPr="0097628D">
              <w:rPr>
                <w:sz w:val="22"/>
                <w:szCs w:val="22"/>
                <w:shd w:val="clear" w:color="auto" w:fill="FFFFFF"/>
                <w:lang w:val="vi-VN"/>
              </w:rPr>
              <w:t>P</w:t>
            </w:r>
            <w:r w:rsidR="003B7BD3" w:rsidRPr="0097628D">
              <w:rPr>
                <w:sz w:val="22"/>
                <w:szCs w:val="22"/>
                <w:shd w:val="clear" w:color="auto" w:fill="FFFFFF"/>
                <w:lang w:val="vi-VN"/>
              </w:rPr>
              <w:t>hát thanh, truyền hình Thái Nguyên</w:t>
            </w:r>
            <w:r w:rsidRPr="0097628D">
              <w:rPr>
                <w:sz w:val="22"/>
                <w:szCs w:val="22"/>
                <w:lang w:val="vi-VN"/>
              </w:rPr>
              <w:t xml:space="preserve">, </w:t>
            </w:r>
            <w:r w:rsidRPr="0097628D">
              <w:rPr>
                <w:sz w:val="22"/>
                <w:szCs w:val="22"/>
                <w:lang w:val="nl-NL"/>
              </w:rPr>
              <w:t>Trung tâm Thông tin tỉnh;</w:t>
            </w:r>
            <w:r w:rsidRPr="0097628D">
              <w:rPr>
                <w:sz w:val="22"/>
                <w:lang w:val="vi-VN"/>
              </w:rPr>
              <w:br/>
              <w:t>- Lưu: VT</w:t>
            </w:r>
            <w:r w:rsidR="009A429A" w:rsidRPr="0097628D">
              <w:rPr>
                <w:sz w:val="22"/>
              </w:rPr>
              <w:t>, KT.</w:t>
            </w:r>
          </w:p>
        </w:tc>
        <w:tc>
          <w:tcPr>
            <w:tcW w:w="4644" w:type="dxa"/>
          </w:tcPr>
          <w:p w14:paraId="2908DF15" w14:textId="77777777" w:rsidR="008751B8" w:rsidRPr="0097628D" w:rsidRDefault="008751B8" w:rsidP="008751B8">
            <w:pPr>
              <w:jc w:val="center"/>
              <w:outlineLvl w:val="0"/>
              <w:rPr>
                <w:b/>
              </w:rPr>
            </w:pPr>
            <w:r w:rsidRPr="0097628D">
              <w:rPr>
                <w:b/>
              </w:rPr>
              <w:t>TM. ỦY BAN NHÂN DÂN</w:t>
            </w:r>
          </w:p>
          <w:p w14:paraId="5462E625" w14:textId="77777777" w:rsidR="008751B8" w:rsidRPr="0097628D" w:rsidRDefault="008751B8" w:rsidP="008751B8">
            <w:pPr>
              <w:jc w:val="center"/>
              <w:rPr>
                <w:b/>
              </w:rPr>
            </w:pPr>
            <w:r w:rsidRPr="0097628D">
              <w:rPr>
                <w:b/>
              </w:rPr>
              <w:t>CHỦ TỊCH</w:t>
            </w:r>
          </w:p>
          <w:p w14:paraId="0BF3BA6D" w14:textId="77777777" w:rsidR="00C534FE" w:rsidRPr="0097628D" w:rsidRDefault="00C534FE" w:rsidP="009E5F06">
            <w:pPr>
              <w:spacing w:before="120" w:after="240"/>
              <w:jc w:val="both"/>
              <w:outlineLvl w:val="0"/>
              <w:rPr>
                <w:sz w:val="38"/>
                <w:szCs w:val="38"/>
              </w:rPr>
            </w:pPr>
          </w:p>
          <w:p w14:paraId="2E0FF3FD" w14:textId="77777777" w:rsidR="00064301" w:rsidRPr="0097628D" w:rsidRDefault="00064301" w:rsidP="009E5F06">
            <w:pPr>
              <w:spacing w:before="120" w:after="240"/>
              <w:jc w:val="both"/>
              <w:outlineLvl w:val="0"/>
              <w:rPr>
                <w:sz w:val="38"/>
                <w:szCs w:val="38"/>
              </w:rPr>
            </w:pPr>
          </w:p>
          <w:p w14:paraId="20439B60" w14:textId="77777777" w:rsidR="009E5F06" w:rsidRPr="0097628D" w:rsidRDefault="009E5F06" w:rsidP="009E5F06">
            <w:pPr>
              <w:spacing w:before="120" w:after="240"/>
              <w:jc w:val="both"/>
              <w:outlineLvl w:val="0"/>
              <w:rPr>
                <w:i/>
                <w:sz w:val="26"/>
                <w:szCs w:val="26"/>
              </w:rPr>
            </w:pPr>
          </w:p>
          <w:p w14:paraId="5CAC790E" w14:textId="7D04081D" w:rsidR="009E5F06" w:rsidRPr="0097628D" w:rsidRDefault="003B7BD3" w:rsidP="00951920">
            <w:pPr>
              <w:spacing w:before="120" w:after="240"/>
              <w:jc w:val="center"/>
              <w:outlineLvl w:val="0"/>
              <w:rPr>
                <w:b/>
                <w:bCs/>
              </w:rPr>
            </w:pPr>
            <w:r w:rsidRPr="0097628D">
              <w:rPr>
                <w:b/>
                <w:bCs/>
              </w:rPr>
              <w:t>Vương Quốc Tuấn</w:t>
            </w:r>
          </w:p>
        </w:tc>
      </w:tr>
    </w:tbl>
    <w:p w14:paraId="27DBC8CD" w14:textId="4D859C21" w:rsidR="00064301" w:rsidRPr="0097628D" w:rsidRDefault="00064301" w:rsidP="00064301">
      <w:pPr>
        <w:rPr>
          <w:lang w:val="nl-NL"/>
        </w:rPr>
      </w:pPr>
    </w:p>
    <w:p w14:paraId="49E83671" w14:textId="5C3979C0" w:rsidR="009A429A" w:rsidRPr="0097628D" w:rsidRDefault="009A429A" w:rsidP="00064301">
      <w:pPr>
        <w:rPr>
          <w:lang w:val="nl-NL"/>
        </w:rPr>
      </w:pPr>
    </w:p>
    <w:sectPr w:rsidR="009A429A" w:rsidRPr="0097628D" w:rsidSect="009C4675">
      <w:headerReference w:type="default" r:id="rId10"/>
      <w:pgSz w:w="11909" w:h="16834" w:code="9"/>
      <w:pgMar w:top="1134" w:right="1134" w:bottom="1134" w:left="1701"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43556" w14:textId="77777777" w:rsidR="008B2FD4" w:rsidRDefault="008B2FD4">
      <w:r>
        <w:separator/>
      </w:r>
    </w:p>
  </w:endnote>
  <w:endnote w:type="continuationSeparator" w:id="0">
    <w:p w14:paraId="74331302" w14:textId="77777777" w:rsidR="008B2FD4" w:rsidRDefault="008B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 New Roman Italic">
    <w:panose1 w:val="0202050305040509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07BA0" w14:textId="77777777" w:rsidR="008B2FD4" w:rsidRDefault="008B2FD4">
      <w:r>
        <w:separator/>
      </w:r>
    </w:p>
  </w:footnote>
  <w:footnote w:type="continuationSeparator" w:id="0">
    <w:p w14:paraId="1C2994FB" w14:textId="77777777" w:rsidR="008B2FD4" w:rsidRDefault="008B2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8292" w14:textId="77777777" w:rsidR="00FD5921" w:rsidRDefault="00FD5921">
    <w:pPr>
      <w:pStyle w:val="Header"/>
      <w:jc w:val="center"/>
    </w:pPr>
  </w:p>
  <w:p w14:paraId="38C1F807" w14:textId="046471A4" w:rsidR="00E86FC1" w:rsidRDefault="00E86FC1">
    <w:pPr>
      <w:pStyle w:val="Header"/>
      <w:jc w:val="center"/>
    </w:pPr>
    <w:r>
      <w:fldChar w:fldCharType="begin"/>
    </w:r>
    <w:r>
      <w:instrText xml:space="preserve"> PAGE   \* MERGEFORMAT </w:instrText>
    </w:r>
    <w:r>
      <w:fldChar w:fldCharType="separate"/>
    </w:r>
    <w:r w:rsidR="009A24CC">
      <w:rPr>
        <w:noProof/>
      </w:rPr>
      <w:t>14</w:t>
    </w:r>
    <w:r>
      <w:rPr>
        <w:noProof/>
      </w:rPr>
      <w:fldChar w:fldCharType="end"/>
    </w:r>
  </w:p>
  <w:p w14:paraId="0454E7FB" w14:textId="77777777" w:rsidR="00E86FC1" w:rsidRDefault="00E86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D2A"/>
    <w:multiLevelType w:val="hybridMultilevel"/>
    <w:tmpl w:val="F4FE3754"/>
    <w:lvl w:ilvl="0" w:tplc="0FF0A59C">
      <w:start w:val="1"/>
      <w:numFmt w:val="decimal"/>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B87D0C"/>
    <w:multiLevelType w:val="hybridMultilevel"/>
    <w:tmpl w:val="95021592"/>
    <w:lvl w:ilvl="0" w:tplc="091E27AE">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03B2D8D"/>
    <w:multiLevelType w:val="hybridMultilevel"/>
    <w:tmpl w:val="37807532"/>
    <w:lvl w:ilvl="0" w:tplc="80E684C0">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E54684B"/>
    <w:multiLevelType w:val="hybridMultilevel"/>
    <w:tmpl w:val="44387A1C"/>
    <w:lvl w:ilvl="0" w:tplc="473631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A0847"/>
    <w:multiLevelType w:val="hybridMultilevel"/>
    <w:tmpl w:val="95021592"/>
    <w:lvl w:ilvl="0" w:tplc="091E27AE">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7887479"/>
    <w:multiLevelType w:val="hybridMultilevel"/>
    <w:tmpl w:val="CA3E2144"/>
    <w:lvl w:ilvl="0" w:tplc="E42282BE">
      <w:start w:val="1"/>
      <w:numFmt w:val="decimal"/>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AC3CAD"/>
    <w:multiLevelType w:val="hybridMultilevel"/>
    <w:tmpl w:val="975E6208"/>
    <w:lvl w:ilvl="0" w:tplc="D80489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57115EC8"/>
    <w:multiLevelType w:val="hybridMultilevel"/>
    <w:tmpl w:val="3190B3B0"/>
    <w:lvl w:ilvl="0" w:tplc="5A6C5D78">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0904C49"/>
    <w:multiLevelType w:val="hybridMultilevel"/>
    <w:tmpl w:val="7592BDB6"/>
    <w:lvl w:ilvl="0" w:tplc="0894656C">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7E1F366F"/>
    <w:multiLevelType w:val="hybridMultilevel"/>
    <w:tmpl w:val="D6701AF0"/>
    <w:lvl w:ilvl="0" w:tplc="16D43612">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3"/>
  </w:num>
  <w:num w:numId="2">
    <w:abstractNumId w:val="9"/>
  </w:num>
  <w:num w:numId="3">
    <w:abstractNumId w:val="2"/>
  </w:num>
  <w:num w:numId="4">
    <w:abstractNumId w:val="6"/>
  </w:num>
  <w:num w:numId="5">
    <w:abstractNumId w:val="1"/>
  </w:num>
  <w:num w:numId="6">
    <w:abstractNumId w:val="4"/>
  </w:num>
  <w:num w:numId="7">
    <w:abstractNumId w:val="8"/>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97"/>
    <w:rsid w:val="00003694"/>
    <w:rsid w:val="00006C34"/>
    <w:rsid w:val="000071EE"/>
    <w:rsid w:val="0001059D"/>
    <w:rsid w:val="00012AE7"/>
    <w:rsid w:val="0001380B"/>
    <w:rsid w:val="00013DA6"/>
    <w:rsid w:val="00014EAE"/>
    <w:rsid w:val="00016A99"/>
    <w:rsid w:val="0002171C"/>
    <w:rsid w:val="00021965"/>
    <w:rsid w:val="000220FC"/>
    <w:rsid w:val="000234BC"/>
    <w:rsid w:val="000249DD"/>
    <w:rsid w:val="00024B36"/>
    <w:rsid w:val="00026FDE"/>
    <w:rsid w:val="0003101B"/>
    <w:rsid w:val="00032322"/>
    <w:rsid w:val="00032FAC"/>
    <w:rsid w:val="000335FF"/>
    <w:rsid w:val="00034DBC"/>
    <w:rsid w:val="00034F99"/>
    <w:rsid w:val="000378E8"/>
    <w:rsid w:val="0003799A"/>
    <w:rsid w:val="00041A41"/>
    <w:rsid w:val="00043E34"/>
    <w:rsid w:val="000445FC"/>
    <w:rsid w:val="00044775"/>
    <w:rsid w:val="00050259"/>
    <w:rsid w:val="00053710"/>
    <w:rsid w:val="00056786"/>
    <w:rsid w:val="000603D0"/>
    <w:rsid w:val="000605F9"/>
    <w:rsid w:val="00064301"/>
    <w:rsid w:val="000667EB"/>
    <w:rsid w:val="000749C9"/>
    <w:rsid w:val="0008010E"/>
    <w:rsid w:val="00080C93"/>
    <w:rsid w:val="00082ED2"/>
    <w:rsid w:val="000861A8"/>
    <w:rsid w:val="00087214"/>
    <w:rsid w:val="00087DFC"/>
    <w:rsid w:val="00091F57"/>
    <w:rsid w:val="00092154"/>
    <w:rsid w:val="00095265"/>
    <w:rsid w:val="000A01F4"/>
    <w:rsid w:val="000A316F"/>
    <w:rsid w:val="000A4B12"/>
    <w:rsid w:val="000A6DD4"/>
    <w:rsid w:val="000A7D74"/>
    <w:rsid w:val="000B069D"/>
    <w:rsid w:val="000B2211"/>
    <w:rsid w:val="000B3539"/>
    <w:rsid w:val="000B4935"/>
    <w:rsid w:val="000B5608"/>
    <w:rsid w:val="000C13DC"/>
    <w:rsid w:val="000C6333"/>
    <w:rsid w:val="000D04B2"/>
    <w:rsid w:val="000D1138"/>
    <w:rsid w:val="000D2A58"/>
    <w:rsid w:val="000D2CE0"/>
    <w:rsid w:val="000D455F"/>
    <w:rsid w:val="000D5632"/>
    <w:rsid w:val="000E0E09"/>
    <w:rsid w:val="000E211E"/>
    <w:rsid w:val="000F210C"/>
    <w:rsid w:val="000F432F"/>
    <w:rsid w:val="000F5468"/>
    <w:rsid w:val="00101070"/>
    <w:rsid w:val="001029EC"/>
    <w:rsid w:val="0011006C"/>
    <w:rsid w:val="00111295"/>
    <w:rsid w:val="00112646"/>
    <w:rsid w:val="0011365D"/>
    <w:rsid w:val="00113EB9"/>
    <w:rsid w:val="0011495E"/>
    <w:rsid w:val="00115FF0"/>
    <w:rsid w:val="00116EAE"/>
    <w:rsid w:val="001170CD"/>
    <w:rsid w:val="00122D9E"/>
    <w:rsid w:val="001265C4"/>
    <w:rsid w:val="00130B4C"/>
    <w:rsid w:val="00130B80"/>
    <w:rsid w:val="00132DF2"/>
    <w:rsid w:val="00133456"/>
    <w:rsid w:val="0013506C"/>
    <w:rsid w:val="00137F38"/>
    <w:rsid w:val="0014004F"/>
    <w:rsid w:val="00142AA3"/>
    <w:rsid w:val="001434DC"/>
    <w:rsid w:val="001444CA"/>
    <w:rsid w:val="00145962"/>
    <w:rsid w:val="001516F1"/>
    <w:rsid w:val="001524C3"/>
    <w:rsid w:val="00152526"/>
    <w:rsid w:val="00152BB6"/>
    <w:rsid w:val="00154816"/>
    <w:rsid w:val="001609DA"/>
    <w:rsid w:val="001633DA"/>
    <w:rsid w:val="001669E6"/>
    <w:rsid w:val="00167E4F"/>
    <w:rsid w:val="00171209"/>
    <w:rsid w:val="00171382"/>
    <w:rsid w:val="00172BB5"/>
    <w:rsid w:val="00172DA7"/>
    <w:rsid w:val="00173F92"/>
    <w:rsid w:val="00175890"/>
    <w:rsid w:val="00175AD8"/>
    <w:rsid w:val="00177E17"/>
    <w:rsid w:val="00180DAB"/>
    <w:rsid w:val="00181A5A"/>
    <w:rsid w:val="00181CC2"/>
    <w:rsid w:val="00181CDF"/>
    <w:rsid w:val="00181D12"/>
    <w:rsid w:val="00186F31"/>
    <w:rsid w:val="001928ED"/>
    <w:rsid w:val="001935B8"/>
    <w:rsid w:val="00197310"/>
    <w:rsid w:val="001A13EB"/>
    <w:rsid w:val="001A167A"/>
    <w:rsid w:val="001A1797"/>
    <w:rsid w:val="001A3CC8"/>
    <w:rsid w:val="001A3E84"/>
    <w:rsid w:val="001A5A2E"/>
    <w:rsid w:val="001A6ACE"/>
    <w:rsid w:val="001A6C17"/>
    <w:rsid w:val="001B04E9"/>
    <w:rsid w:val="001B1E76"/>
    <w:rsid w:val="001B2976"/>
    <w:rsid w:val="001B2AC6"/>
    <w:rsid w:val="001B4161"/>
    <w:rsid w:val="001B7160"/>
    <w:rsid w:val="001C374B"/>
    <w:rsid w:val="001C4408"/>
    <w:rsid w:val="001C4D66"/>
    <w:rsid w:val="001C4D72"/>
    <w:rsid w:val="001C6B8C"/>
    <w:rsid w:val="001C6CC2"/>
    <w:rsid w:val="001C7D4E"/>
    <w:rsid w:val="001D031B"/>
    <w:rsid w:val="001D1739"/>
    <w:rsid w:val="001D25F9"/>
    <w:rsid w:val="001D4F2E"/>
    <w:rsid w:val="001E6560"/>
    <w:rsid w:val="001F071B"/>
    <w:rsid w:val="001F097B"/>
    <w:rsid w:val="001F1265"/>
    <w:rsid w:val="001F1620"/>
    <w:rsid w:val="001F176F"/>
    <w:rsid w:val="001F2353"/>
    <w:rsid w:val="001F3041"/>
    <w:rsid w:val="001F3727"/>
    <w:rsid w:val="001F4525"/>
    <w:rsid w:val="001F6D7E"/>
    <w:rsid w:val="001F71E0"/>
    <w:rsid w:val="002001E4"/>
    <w:rsid w:val="002014E7"/>
    <w:rsid w:val="002045CE"/>
    <w:rsid w:val="00212037"/>
    <w:rsid w:val="00212839"/>
    <w:rsid w:val="002175FA"/>
    <w:rsid w:val="00217799"/>
    <w:rsid w:val="00223747"/>
    <w:rsid w:val="0022422F"/>
    <w:rsid w:val="002263A1"/>
    <w:rsid w:val="00227BEF"/>
    <w:rsid w:val="00230D92"/>
    <w:rsid w:val="00232D02"/>
    <w:rsid w:val="00234D59"/>
    <w:rsid w:val="0023586E"/>
    <w:rsid w:val="00237EC1"/>
    <w:rsid w:val="00241991"/>
    <w:rsid w:val="00244077"/>
    <w:rsid w:val="00245CD5"/>
    <w:rsid w:val="00247578"/>
    <w:rsid w:val="002504F7"/>
    <w:rsid w:val="00254B23"/>
    <w:rsid w:val="002564DE"/>
    <w:rsid w:val="00256B95"/>
    <w:rsid w:val="00263270"/>
    <w:rsid w:val="0026426E"/>
    <w:rsid w:val="0026589F"/>
    <w:rsid w:val="00267799"/>
    <w:rsid w:val="0027106E"/>
    <w:rsid w:val="00271BFE"/>
    <w:rsid w:val="00277541"/>
    <w:rsid w:val="00281E76"/>
    <w:rsid w:val="00284AB5"/>
    <w:rsid w:val="002868AD"/>
    <w:rsid w:val="0029011C"/>
    <w:rsid w:val="00290370"/>
    <w:rsid w:val="00292420"/>
    <w:rsid w:val="0029709D"/>
    <w:rsid w:val="002A4764"/>
    <w:rsid w:val="002A68C3"/>
    <w:rsid w:val="002B3C76"/>
    <w:rsid w:val="002B4CED"/>
    <w:rsid w:val="002B76C9"/>
    <w:rsid w:val="002C0A3C"/>
    <w:rsid w:val="002C1A0C"/>
    <w:rsid w:val="002C23F9"/>
    <w:rsid w:val="002C4410"/>
    <w:rsid w:val="002D0361"/>
    <w:rsid w:val="002D1447"/>
    <w:rsid w:val="002D1701"/>
    <w:rsid w:val="002D709E"/>
    <w:rsid w:val="002E6AEC"/>
    <w:rsid w:val="002F2FF0"/>
    <w:rsid w:val="002F39D1"/>
    <w:rsid w:val="002F6541"/>
    <w:rsid w:val="0030045E"/>
    <w:rsid w:val="00301DD8"/>
    <w:rsid w:val="00303C4D"/>
    <w:rsid w:val="003124B4"/>
    <w:rsid w:val="00315E25"/>
    <w:rsid w:val="00321B66"/>
    <w:rsid w:val="00323F2D"/>
    <w:rsid w:val="00327905"/>
    <w:rsid w:val="00332B21"/>
    <w:rsid w:val="0033453D"/>
    <w:rsid w:val="0033478D"/>
    <w:rsid w:val="003350AD"/>
    <w:rsid w:val="00337CED"/>
    <w:rsid w:val="00343175"/>
    <w:rsid w:val="0034568C"/>
    <w:rsid w:val="00346235"/>
    <w:rsid w:val="0034645A"/>
    <w:rsid w:val="00347810"/>
    <w:rsid w:val="0035216D"/>
    <w:rsid w:val="00353811"/>
    <w:rsid w:val="003548B1"/>
    <w:rsid w:val="0036263B"/>
    <w:rsid w:val="00362E64"/>
    <w:rsid w:val="003641B8"/>
    <w:rsid w:val="00371F33"/>
    <w:rsid w:val="00375A30"/>
    <w:rsid w:val="00376B54"/>
    <w:rsid w:val="003770D8"/>
    <w:rsid w:val="0038068D"/>
    <w:rsid w:val="00380E89"/>
    <w:rsid w:val="003837B1"/>
    <w:rsid w:val="00383B91"/>
    <w:rsid w:val="00384879"/>
    <w:rsid w:val="003864A7"/>
    <w:rsid w:val="0039219A"/>
    <w:rsid w:val="00392AAC"/>
    <w:rsid w:val="0039343D"/>
    <w:rsid w:val="00393CE3"/>
    <w:rsid w:val="00394CFB"/>
    <w:rsid w:val="00396C02"/>
    <w:rsid w:val="003A1331"/>
    <w:rsid w:val="003A3906"/>
    <w:rsid w:val="003A4FAD"/>
    <w:rsid w:val="003A5C5E"/>
    <w:rsid w:val="003A710A"/>
    <w:rsid w:val="003A7AA0"/>
    <w:rsid w:val="003B026D"/>
    <w:rsid w:val="003B0C67"/>
    <w:rsid w:val="003B45E2"/>
    <w:rsid w:val="003B58D5"/>
    <w:rsid w:val="003B6C99"/>
    <w:rsid w:val="003B7BD3"/>
    <w:rsid w:val="003C336D"/>
    <w:rsid w:val="003C396A"/>
    <w:rsid w:val="003C5309"/>
    <w:rsid w:val="003D04D8"/>
    <w:rsid w:val="003D15A7"/>
    <w:rsid w:val="003D2DC4"/>
    <w:rsid w:val="003D6961"/>
    <w:rsid w:val="003E043B"/>
    <w:rsid w:val="003E3070"/>
    <w:rsid w:val="003E51D0"/>
    <w:rsid w:val="003E688E"/>
    <w:rsid w:val="003E69F1"/>
    <w:rsid w:val="003F31F4"/>
    <w:rsid w:val="003F45A8"/>
    <w:rsid w:val="003F6C2E"/>
    <w:rsid w:val="00403D3A"/>
    <w:rsid w:val="0041214E"/>
    <w:rsid w:val="00414CCB"/>
    <w:rsid w:val="00416902"/>
    <w:rsid w:val="00420297"/>
    <w:rsid w:val="0042042C"/>
    <w:rsid w:val="004206BC"/>
    <w:rsid w:val="00420C1B"/>
    <w:rsid w:val="00422507"/>
    <w:rsid w:val="00422AE8"/>
    <w:rsid w:val="00423AA8"/>
    <w:rsid w:val="00423BD8"/>
    <w:rsid w:val="004246BC"/>
    <w:rsid w:val="004257C2"/>
    <w:rsid w:val="004268A2"/>
    <w:rsid w:val="00426946"/>
    <w:rsid w:val="00426CEE"/>
    <w:rsid w:val="00427763"/>
    <w:rsid w:val="00427D9C"/>
    <w:rsid w:val="00435134"/>
    <w:rsid w:val="00441F03"/>
    <w:rsid w:val="004420C9"/>
    <w:rsid w:val="00442BFF"/>
    <w:rsid w:val="004448A2"/>
    <w:rsid w:val="004455E1"/>
    <w:rsid w:val="0044681A"/>
    <w:rsid w:val="00447465"/>
    <w:rsid w:val="0045391C"/>
    <w:rsid w:val="00457403"/>
    <w:rsid w:val="004640FB"/>
    <w:rsid w:val="00466737"/>
    <w:rsid w:val="00466B15"/>
    <w:rsid w:val="004742D5"/>
    <w:rsid w:val="0047508D"/>
    <w:rsid w:val="004774CF"/>
    <w:rsid w:val="004826B9"/>
    <w:rsid w:val="00485312"/>
    <w:rsid w:val="0048662E"/>
    <w:rsid w:val="00486D34"/>
    <w:rsid w:val="004910F7"/>
    <w:rsid w:val="00491BB4"/>
    <w:rsid w:val="00491E5B"/>
    <w:rsid w:val="00494E0A"/>
    <w:rsid w:val="0049561F"/>
    <w:rsid w:val="004963C6"/>
    <w:rsid w:val="004A1C24"/>
    <w:rsid w:val="004A3FF7"/>
    <w:rsid w:val="004A60C0"/>
    <w:rsid w:val="004A7BED"/>
    <w:rsid w:val="004B135F"/>
    <w:rsid w:val="004B1548"/>
    <w:rsid w:val="004B26C8"/>
    <w:rsid w:val="004B3541"/>
    <w:rsid w:val="004B3B2C"/>
    <w:rsid w:val="004B5ECB"/>
    <w:rsid w:val="004B60AC"/>
    <w:rsid w:val="004B6350"/>
    <w:rsid w:val="004B6ADF"/>
    <w:rsid w:val="004B74B1"/>
    <w:rsid w:val="004C16A1"/>
    <w:rsid w:val="004C1728"/>
    <w:rsid w:val="004C2659"/>
    <w:rsid w:val="004C5148"/>
    <w:rsid w:val="004D06EA"/>
    <w:rsid w:val="004D2F34"/>
    <w:rsid w:val="004D3237"/>
    <w:rsid w:val="004D38BC"/>
    <w:rsid w:val="004D44E7"/>
    <w:rsid w:val="004D586D"/>
    <w:rsid w:val="004E30E0"/>
    <w:rsid w:val="004E796F"/>
    <w:rsid w:val="004F178A"/>
    <w:rsid w:val="004F3A61"/>
    <w:rsid w:val="004F4825"/>
    <w:rsid w:val="004F5522"/>
    <w:rsid w:val="004F630F"/>
    <w:rsid w:val="004F6510"/>
    <w:rsid w:val="004F762C"/>
    <w:rsid w:val="00500781"/>
    <w:rsid w:val="00502E1A"/>
    <w:rsid w:val="00503484"/>
    <w:rsid w:val="00512AC7"/>
    <w:rsid w:val="00514E7E"/>
    <w:rsid w:val="00514F88"/>
    <w:rsid w:val="00515566"/>
    <w:rsid w:val="00515CCA"/>
    <w:rsid w:val="005171D1"/>
    <w:rsid w:val="00520642"/>
    <w:rsid w:val="00521C63"/>
    <w:rsid w:val="00522E81"/>
    <w:rsid w:val="00523F7C"/>
    <w:rsid w:val="0052436E"/>
    <w:rsid w:val="0053262B"/>
    <w:rsid w:val="00532F0B"/>
    <w:rsid w:val="005334FE"/>
    <w:rsid w:val="005369D7"/>
    <w:rsid w:val="0054018F"/>
    <w:rsid w:val="00541EE2"/>
    <w:rsid w:val="00543D2B"/>
    <w:rsid w:val="005449F7"/>
    <w:rsid w:val="00545311"/>
    <w:rsid w:val="00546241"/>
    <w:rsid w:val="005476B3"/>
    <w:rsid w:val="00553E47"/>
    <w:rsid w:val="0055468B"/>
    <w:rsid w:val="0055530D"/>
    <w:rsid w:val="0055539F"/>
    <w:rsid w:val="00556A1B"/>
    <w:rsid w:val="005603F6"/>
    <w:rsid w:val="00562A1F"/>
    <w:rsid w:val="00562A69"/>
    <w:rsid w:val="00563C13"/>
    <w:rsid w:val="00564673"/>
    <w:rsid w:val="00566B44"/>
    <w:rsid w:val="00566BA7"/>
    <w:rsid w:val="0056798E"/>
    <w:rsid w:val="00573EEF"/>
    <w:rsid w:val="00573F74"/>
    <w:rsid w:val="005744EE"/>
    <w:rsid w:val="00576B39"/>
    <w:rsid w:val="00581808"/>
    <w:rsid w:val="00582211"/>
    <w:rsid w:val="005822E9"/>
    <w:rsid w:val="00587229"/>
    <w:rsid w:val="00590C23"/>
    <w:rsid w:val="0059217F"/>
    <w:rsid w:val="005921B1"/>
    <w:rsid w:val="00597D8A"/>
    <w:rsid w:val="005A1127"/>
    <w:rsid w:val="005A319C"/>
    <w:rsid w:val="005A4968"/>
    <w:rsid w:val="005A4AC7"/>
    <w:rsid w:val="005A5121"/>
    <w:rsid w:val="005A6C76"/>
    <w:rsid w:val="005A7F25"/>
    <w:rsid w:val="005B1481"/>
    <w:rsid w:val="005B5DA9"/>
    <w:rsid w:val="005B6DE7"/>
    <w:rsid w:val="005B72F9"/>
    <w:rsid w:val="005C1E31"/>
    <w:rsid w:val="005C46EF"/>
    <w:rsid w:val="005C52A4"/>
    <w:rsid w:val="005C7DD7"/>
    <w:rsid w:val="005D7843"/>
    <w:rsid w:val="005E0A2C"/>
    <w:rsid w:val="005E37C4"/>
    <w:rsid w:val="005E3BCB"/>
    <w:rsid w:val="005F0572"/>
    <w:rsid w:val="005F08D6"/>
    <w:rsid w:val="005F18C2"/>
    <w:rsid w:val="005F2464"/>
    <w:rsid w:val="005F429C"/>
    <w:rsid w:val="005F6DE5"/>
    <w:rsid w:val="006052AC"/>
    <w:rsid w:val="00605F67"/>
    <w:rsid w:val="006070F7"/>
    <w:rsid w:val="00607F8E"/>
    <w:rsid w:val="00610350"/>
    <w:rsid w:val="00615145"/>
    <w:rsid w:val="00617479"/>
    <w:rsid w:val="006213E4"/>
    <w:rsid w:val="00622497"/>
    <w:rsid w:val="00625EF0"/>
    <w:rsid w:val="0062660F"/>
    <w:rsid w:val="00626986"/>
    <w:rsid w:val="00626DED"/>
    <w:rsid w:val="00627AC3"/>
    <w:rsid w:val="00627FED"/>
    <w:rsid w:val="00631999"/>
    <w:rsid w:val="006320C6"/>
    <w:rsid w:val="006323C2"/>
    <w:rsid w:val="00636F42"/>
    <w:rsid w:val="00646A16"/>
    <w:rsid w:val="00650A91"/>
    <w:rsid w:val="006516F0"/>
    <w:rsid w:val="0065473B"/>
    <w:rsid w:val="006554F0"/>
    <w:rsid w:val="00657669"/>
    <w:rsid w:val="00665295"/>
    <w:rsid w:val="00667187"/>
    <w:rsid w:val="006738C3"/>
    <w:rsid w:val="0067453B"/>
    <w:rsid w:val="00674A3B"/>
    <w:rsid w:val="00684CB8"/>
    <w:rsid w:val="006861C2"/>
    <w:rsid w:val="0069016D"/>
    <w:rsid w:val="00690B92"/>
    <w:rsid w:val="00695BE5"/>
    <w:rsid w:val="0069673B"/>
    <w:rsid w:val="00696969"/>
    <w:rsid w:val="006A4557"/>
    <w:rsid w:val="006B1F79"/>
    <w:rsid w:val="006B3C91"/>
    <w:rsid w:val="006B4CCE"/>
    <w:rsid w:val="006C235C"/>
    <w:rsid w:val="006C2CF9"/>
    <w:rsid w:val="006D0F26"/>
    <w:rsid w:val="006D35E7"/>
    <w:rsid w:val="006E12EB"/>
    <w:rsid w:val="006E1D07"/>
    <w:rsid w:val="006E3042"/>
    <w:rsid w:val="006E4D5B"/>
    <w:rsid w:val="006F024D"/>
    <w:rsid w:val="006F0E3C"/>
    <w:rsid w:val="006F30A1"/>
    <w:rsid w:val="006F6583"/>
    <w:rsid w:val="006F6E9F"/>
    <w:rsid w:val="006F7205"/>
    <w:rsid w:val="0070032F"/>
    <w:rsid w:val="00703822"/>
    <w:rsid w:val="00704646"/>
    <w:rsid w:val="007100C5"/>
    <w:rsid w:val="0071090D"/>
    <w:rsid w:val="00710EB7"/>
    <w:rsid w:val="0071251C"/>
    <w:rsid w:val="007137E8"/>
    <w:rsid w:val="00713AA1"/>
    <w:rsid w:val="007141FA"/>
    <w:rsid w:val="00715CCA"/>
    <w:rsid w:val="00716901"/>
    <w:rsid w:val="0072380D"/>
    <w:rsid w:val="00724E4B"/>
    <w:rsid w:val="007260DF"/>
    <w:rsid w:val="00733813"/>
    <w:rsid w:val="00733AC1"/>
    <w:rsid w:val="007369E1"/>
    <w:rsid w:val="007377C3"/>
    <w:rsid w:val="00745591"/>
    <w:rsid w:val="00746F8D"/>
    <w:rsid w:val="00750369"/>
    <w:rsid w:val="00750376"/>
    <w:rsid w:val="00751D93"/>
    <w:rsid w:val="007527D2"/>
    <w:rsid w:val="0075293E"/>
    <w:rsid w:val="00756F90"/>
    <w:rsid w:val="0076548F"/>
    <w:rsid w:val="00765708"/>
    <w:rsid w:val="00773CDB"/>
    <w:rsid w:val="00773FC5"/>
    <w:rsid w:val="00781BF1"/>
    <w:rsid w:val="00782F69"/>
    <w:rsid w:val="00785D70"/>
    <w:rsid w:val="0079093E"/>
    <w:rsid w:val="00792318"/>
    <w:rsid w:val="00795433"/>
    <w:rsid w:val="00796A3C"/>
    <w:rsid w:val="00796C02"/>
    <w:rsid w:val="00796C69"/>
    <w:rsid w:val="0079791D"/>
    <w:rsid w:val="007A3304"/>
    <w:rsid w:val="007A591C"/>
    <w:rsid w:val="007B11FC"/>
    <w:rsid w:val="007B1E2C"/>
    <w:rsid w:val="007B1FF5"/>
    <w:rsid w:val="007B5707"/>
    <w:rsid w:val="007B59B3"/>
    <w:rsid w:val="007B5A3A"/>
    <w:rsid w:val="007B697F"/>
    <w:rsid w:val="007B798B"/>
    <w:rsid w:val="007C3B95"/>
    <w:rsid w:val="007C5DAB"/>
    <w:rsid w:val="007C5E3D"/>
    <w:rsid w:val="007D2223"/>
    <w:rsid w:val="007D3428"/>
    <w:rsid w:val="007D55D5"/>
    <w:rsid w:val="007D6776"/>
    <w:rsid w:val="007D6B4C"/>
    <w:rsid w:val="007D6CEA"/>
    <w:rsid w:val="007E062E"/>
    <w:rsid w:val="007E11ED"/>
    <w:rsid w:val="007E50EB"/>
    <w:rsid w:val="007F12BF"/>
    <w:rsid w:val="007F2DFB"/>
    <w:rsid w:val="007F35FB"/>
    <w:rsid w:val="007F3AE0"/>
    <w:rsid w:val="00801EA9"/>
    <w:rsid w:val="00802751"/>
    <w:rsid w:val="0080330F"/>
    <w:rsid w:val="00803EA3"/>
    <w:rsid w:val="008067A4"/>
    <w:rsid w:val="00806BD4"/>
    <w:rsid w:val="0081026D"/>
    <w:rsid w:val="00816F0F"/>
    <w:rsid w:val="00820613"/>
    <w:rsid w:val="008218D9"/>
    <w:rsid w:val="00823402"/>
    <w:rsid w:val="008240A3"/>
    <w:rsid w:val="00825E79"/>
    <w:rsid w:val="00826038"/>
    <w:rsid w:val="008312BF"/>
    <w:rsid w:val="0083427F"/>
    <w:rsid w:val="00835353"/>
    <w:rsid w:val="008407AC"/>
    <w:rsid w:val="00841B74"/>
    <w:rsid w:val="00843FE7"/>
    <w:rsid w:val="008445C8"/>
    <w:rsid w:val="0084492C"/>
    <w:rsid w:val="00845B86"/>
    <w:rsid w:val="008463E2"/>
    <w:rsid w:val="00846402"/>
    <w:rsid w:val="008524DB"/>
    <w:rsid w:val="00855C14"/>
    <w:rsid w:val="00856636"/>
    <w:rsid w:val="00861B96"/>
    <w:rsid w:val="00861FDF"/>
    <w:rsid w:val="008655E1"/>
    <w:rsid w:val="008659FA"/>
    <w:rsid w:val="00866171"/>
    <w:rsid w:val="00866865"/>
    <w:rsid w:val="00870541"/>
    <w:rsid w:val="00871E42"/>
    <w:rsid w:val="00874F16"/>
    <w:rsid w:val="008751B8"/>
    <w:rsid w:val="00876F25"/>
    <w:rsid w:val="00881784"/>
    <w:rsid w:val="008842FA"/>
    <w:rsid w:val="00885B25"/>
    <w:rsid w:val="008A606B"/>
    <w:rsid w:val="008A61A1"/>
    <w:rsid w:val="008A641E"/>
    <w:rsid w:val="008B046A"/>
    <w:rsid w:val="008B25B2"/>
    <w:rsid w:val="008B2FD4"/>
    <w:rsid w:val="008B3BF1"/>
    <w:rsid w:val="008B4AD5"/>
    <w:rsid w:val="008B660F"/>
    <w:rsid w:val="008B6BBB"/>
    <w:rsid w:val="008C3327"/>
    <w:rsid w:val="008C72FD"/>
    <w:rsid w:val="008D1B4C"/>
    <w:rsid w:val="008D245E"/>
    <w:rsid w:val="008D52F0"/>
    <w:rsid w:val="008D6B63"/>
    <w:rsid w:val="008D7FE8"/>
    <w:rsid w:val="008E0A9D"/>
    <w:rsid w:val="008E3157"/>
    <w:rsid w:val="008E3D62"/>
    <w:rsid w:val="008F0762"/>
    <w:rsid w:val="008F36B8"/>
    <w:rsid w:val="008F58A4"/>
    <w:rsid w:val="008F7D3E"/>
    <w:rsid w:val="00900745"/>
    <w:rsid w:val="0090210D"/>
    <w:rsid w:val="00912912"/>
    <w:rsid w:val="00913792"/>
    <w:rsid w:val="00914B5D"/>
    <w:rsid w:val="00915DB7"/>
    <w:rsid w:val="009162E8"/>
    <w:rsid w:val="009218D3"/>
    <w:rsid w:val="009241AB"/>
    <w:rsid w:val="00924A19"/>
    <w:rsid w:val="0092505B"/>
    <w:rsid w:val="009318A2"/>
    <w:rsid w:val="00933E9F"/>
    <w:rsid w:val="00933FE0"/>
    <w:rsid w:val="009358C0"/>
    <w:rsid w:val="009370D5"/>
    <w:rsid w:val="00943543"/>
    <w:rsid w:val="00943776"/>
    <w:rsid w:val="00945F97"/>
    <w:rsid w:val="00946072"/>
    <w:rsid w:val="009517F8"/>
    <w:rsid w:val="00951920"/>
    <w:rsid w:val="0095289F"/>
    <w:rsid w:val="00952A8F"/>
    <w:rsid w:val="00964AB0"/>
    <w:rsid w:val="00965840"/>
    <w:rsid w:val="0097078D"/>
    <w:rsid w:val="0097081B"/>
    <w:rsid w:val="00974A45"/>
    <w:rsid w:val="00974D65"/>
    <w:rsid w:val="0097562A"/>
    <w:rsid w:val="0097628D"/>
    <w:rsid w:val="00980301"/>
    <w:rsid w:val="00982F71"/>
    <w:rsid w:val="00984BD1"/>
    <w:rsid w:val="00984F20"/>
    <w:rsid w:val="00985D86"/>
    <w:rsid w:val="00987BA1"/>
    <w:rsid w:val="00996ED7"/>
    <w:rsid w:val="00997D88"/>
    <w:rsid w:val="00997FFC"/>
    <w:rsid w:val="009A24CC"/>
    <w:rsid w:val="009A3C87"/>
    <w:rsid w:val="009A429A"/>
    <w:rsid w:val="009A51A3"/>
    <w:rsid w:val="009A7B66"/>
    <w:rsid w:val="009B24D3"/>
    <w:rsid w:val="009B289B"/>
    <w:rsid w:val="009B303C"/>
    <w:rsid w:val="009B7A32"/>
    <w:rsid w:val="009C29C6"/>
    <w:rsid w:val="009C4675"/>
    <w:rsid w:val="009C6B3D"/>
    <w:rsid w:val="009D2677"/>
    <w:rsid w:val="009D598A"/>
    <w:rsid w:val="009D7B13"/>
    <w:rsid w:val="009E1B8F"/>
    <w:rsid w:val="009E3AE5"/>
    <w:rsid w:val="009E4330"/>
    <w:rsid w:val="009E5F06"/>
    <w:rsid w:val="009E5FCB"/>
    <w:rsid w:val="009E777D"/>
    <w:rsid w:val="009E7D4B"/>
    <w:rsid w:val="009F18AF"/>
    <w:rsid w:val="009F2734"/>
    <w:rsid w:val="009F4D05"/>
    <w:rsid w:val="009F6744"/>
    <w:rsid w:val="009F6A89"/>
    <w:rsid w:val="00A0048F"/>
    <w:rsid w:val="00A01177"/>
    <w:rsid w:val="00A02081"/>
    <w:rsid w:val="00A042BD"/>
    <w:rsid w:val="00A0517E"/>
    <w:rsid w:val="00A114F7"/>
    <w:rsid w:val="00A11EEA"/>
    <w:rsid w:val="00A12DA2"/>
    <w:rsid w:val="00A16BFC"/>
    <w:rsid w:val="00A17B33"/>
    <w:rsid w:val="00A20B92"/>
    <w:rsid w:val="00A22974"/>
    <w:rsid w:val="00A23AD7"/>
    <w:rsid w:val="00A27B22"/>
    <w:rsid w:val="00A3292F"/>
    <w:rsid w:val="00A378BC"/>
    <w:rsid w:val="00A40807"/>
    <w:rsid w:val="00A42C3B"/>
    <w:rsid w:val="00A430E4"/>
    <w:rsid w:val="00A43294"/>
    <w:rsid w:val="00A475CC"/>
    <w:rsid w:val="00A50D90"/>
    <w:rsid w:val="00A510CE"/>
    <w:rsid w:val="00A51491"/>
    <w:rsid w:val="00A548CA"/>
    <w:rsid w:val="00A560BC"/>
    <w:rsid w:val="00A56F5C"/>
    <w:rsid w:val="00A574FB"/>
    <w:rsid w:val="00A57F36"/>
    <w:rsid w:val="00A60EE0"/>
    <w:rsid w:val="00A6186D"/>
    <w:rsid w:val="00A61D41"/>
    <w:rsid w:val="00A7703B"/>
    <w:rsid w:val="00A80710"/>
    <w:rsid w:val="00A812EF"/>
    <w:rsid w:val="00A818D6"/>
    <w:rsid w:val="00A8400C"/>
    <w:rsid w:val="00A84D07"/>
    <w:rsid w:val="00A90075"/>
    <w:rsid w:val="00A93F55"/>
    <w:rsid w:val="00A94934"/>
    <w:rsid w:val="00A95DD6"/>
    <w:rsid w:val="00A96DC9"/>
    <w:rsid w:val="00AA1178"/>
    <w:rsid w:val="00AA4A12"/>
    <w:rsid w:val="00AA5DA1"/>
    <w:rsid w:val="00AA6C8D"/>
    <w:rsid w:val="00AB3409"/>
    <w:rsid w:val="00AC1225"/>
    <w:rsid w:val="00AC6289"/>
    <w:rsid w:val="00AC71BC"/>
    <w:rsid w:val="00AD1259"/>
    <w:rsid w:val="00AD2146"/>
    <w:rsid w:val="00AD26C4"/>
    <w:rsid w:val="00AD45B9"/>
    <w:rsid w:val="00AD5048"/>
    <w:rsid w:val="00AD7C8B"/>
    <w:rsid w:val="00AE0017"/>
    <w:rsid w:val="00AE125D"/>
    <w:rsid w:val="00AE341F"/>
    <w:rsid w:val="00AE3A27"/>
    <w:rsid w:val="00AE7E61"/>
    <w:rsid w:val="00AF117F"/>
    <w:rsid w:val="00AF153E"/>
    <w:rsid w:val="00AF15DD"/>
    <w:rsid w:val="00AF1E1F"/>
    <w:rsid w:val="00AF3389"/>
    <w:rsid w:val="00AF4411"/>
    <w:rsid w:val="00AF4892"/>
    <w:rsid w:val="00AF567E"/>
    <w:rsid w:val="00B00157"/>
    <w:rsid w:val="00B01047"/>
    <w:rsid w:val="00B03A16"/>
    <w:rsid w:val="00B04029"/>
    <w:rsid w:val="00B05950"/>
    <w:rsid w:val="00B11554"/>
    <w:rsid w:val="00B115F4"/>
    <w:rsid w:val="00B11CCF"/>
    <w:rsid w:val="00B1213A"/>
    <w:rsid w:val="00B130D0"/>
    <w:rsid w:val="00B14D99"/>
    <w:rsid w:val="00B16FD9"/>
    <w:rsid w:val="00B206D8"/>
    <w:rsid w:val="00B22488"/>
    <w:rsid w:val="00B2295D"/>
    <w:rsid w:val="00B304D7"/>
    <w:rsid w:val="00B320FF"/>
    <w:rsid w:val="00B32AF7"/>
    <w:rsid w:val="00B37380"/>
    <w:rsid w:val="00B4058C"/>
    <w:rsid w:val="00B41C20"/>
    <w:rsid w:val="00B42572"/>
    <w:rsid w:val="00B43C4A"/>
    <w:rsid w:val="00B53CE8"/>
    <w:rsid w:val="00B5702E"/>
    <w:rsid w:val="00B57D22"/>
    <w:rsid w:val="00B62423"/>
    <w:rsid w:val="00B6323A"/>
    <w:rsid w:val="00B6380C"/>
    <w:rsid w:val="00B64E65"/>
    <w:rsid w:val="00B664A0"/>
    <w:rsid w:val="00B66B1F"/>
    <w:rsid w:val="00B731C9"/>
    <w:rsid w:val="00B75DD0"/>
    <w:rsid w:val="00B77959"/>
    <w:rsid w:val="00B81EF2"/>
    <w:rsid w:val="00B84110"/>
    <w:rsid w:val="00B844A7"/>
    <w:rsid w:val="00B87A34"/>
    <w:rsid w:val="00B90ED1"/>
    <w:rsid w:val="00B91166"/>
    <w:rsid w:val="00B91F59"/>
    <w:rsid w:val="00B9208B"/>
    <w:rsid w:val="00B9236B"/>
    <w:rsid w:val="00B93949"/>
    <w:rsid w:val="00BA10CE"/>
    <w:rsid w:val="00BA4666"/>
    <w:rsid w:val="00BA4AE6"/>
    <w:rsid w:val="00BB0CAE"/>
    <w:rsid w:val="00BB4320"/>
    <w:rsid w:val="00BB4F55"/>
    <w:rsid w:val="00BB7771"/>
    <w:rsid w:val="00BC0B8D"/>
    <w:rsid w:val="00BC15A4"/>
    <w:rsid w:val="00BC35E2"/>
    <w:rsid w:val="00BC500A"/>
    <w:rsid w:val="00BC5DCF"/>
    <w:rsid w:val="00BC654D"/>
    <w:rsid w:val="00BC76F5"/>
    <w:rsid w:val="00BD08BA"/>
    <w:rsid w:val="00BD0AAC"/>
    <w:rsid w:val="00BD2CCA"/>
    <w:rsid w:val="00BE10E2"/>
    <w:rsid w:val="00BE17F4"/>
    <w:rsid w:val="00BE41B8"/>
    <w:rsid w:val="00BE4ABB"/>
    <w:rsid w:val="00BF0AFD"/>
    <w:rsid w:val="00BF1D04"/>
    <w:rsid w:val="00BF1E28"/>
    <w:rsid w:val="00BF2E3F"/>
    <w:rsid w:val="00BF2FDD"/>
    <w:rsid w:val="00BF4072"/>
    <w:rsid w:val="00C0030B"/>
    <w:rsid w:val="00C00953"/>
    <w:rsid w:val="00C01775"/>
    <w:rsid w:val="00C0327C"/>
    <w:rsid w:val="00C04B46"/>
    <w:rsid w:val="00C06917"/>
    <w:rsid w:val="00C118B1"/>
    <w:rsid w:val="00C123C1"/>
    <w:rsid w:val="00C12AD2"/>
    <w:rsid w:val="00C13954"/>
    <w:rsid w:val="00C14E3F"/>
    <w:rsid w:val="00C20B99"/>
    <w:rsid w:val="00C21A23"/>
    <w:rsid w:val="00C21D55"/>
    <w:rsid w:val="00C24A2E"/>
    <w:rsid w:val="00C27812"/>
    <w:rsid w:val="00C31835"/>
    <w:rsid w:val="00C375C5"/>
    <w:rsid w:val="00C378CE"/>
    <w:rsid w:val="00C4341D"/>
    <w:rsid w:val="00C43E91"/>
    <w:rsid w:val="00C5063B"/>
    <w:rsid w:val="00C51DF8"/>
    <w:rsid w:val="00C530DA"/>
    <w:rsid w:val="00C534FE"/>
    <w:rsid w:val="00C55671"/>
    <w:rsid w:val="00C56DF1"/>
    <w:rsid w:val="00C60790"/>
    <w:rsid w:val="00C60807"/>
    <w:rsid w:val="00C644AF"/>
    <w:rsid w:val="00C6501D"/>
    <w:rsid w:val="00C659F9"/>
    <w:rsid w:val="00C705AA"/>
    <w:rsid w:val="00C73CB8"/>
    <w:rsid w:val="00C80F5F"/>
    <w:rsid w:val="00C820FC"/>
    <w:rsid w:val="00C826E8"/>
    <w:rsid w:val="00C834F8"/>
    <w:rsid w:val="00C85FA6"/>
    <w:rsid w:val="00C8641B"/>
    <w:rsid w:val="00C9123E"/>
    <w:rsid w:val="00C95BE9"/>
    <w:rsid w:val="00C966FC"/>
    <w:rsid w:val="00C97267"/>
    <w:rsid w:val="00CA133D"/>
    <w:rsid w:val="00CA3EAA"/>
    <w:rsid w:val="00CA57CD"/>
    <w:rsid w:val="00CA7E69"/>
    <w:rsid w:val="00CB0A8B"/>
    <w:rsid w:val="00CB1A9D"/>
    <w:rsid w:val="00CB1C3F"/>
    <w:rsid w:val="00CB2444"/>
    <w:rsid w:val="00CB2AEB"/>
    <w:rsid w:val="00CB2C42"/>
    <w:rsid w:val="00CB2EB2"/>
    <w:rsid w:val="00CC182D"/>
    <w:rsid w:val="00CC25FE"/>
    <w:rsid w:val="00CC26CC"/>
    <w:rsid w:val="00CC3569"/>
    <w:rsid w:val="00CC460D"/>
    <w:rsid w:val="00CD0D86"/>
    <w:rsid w:val="00CD401A"/>
    <w:rsid w:val="00CD588B"/>
    <w:rsid w:val="00CD68E0"/>
    <w:rsid w:val="00CD6DF7"/>
    <w:rsid w:val="00CD7567"/>
    <w:rsid w:val="00CD7E4B"/>
    <w:rsid w:val="00CE2380"/>
    <w:rsid w:val="00CE4216"/>
    <w:rsid w:val="00CE7DC5"/>
    <w:rsid w:val="00CF4FE4"/>
    <w:rsid w:val="00CF74A5"/>
    <w:rsid w:val="00CF74C6"/>
    <w:rsid w:val="00D004A0"/>
    <w:rsid w:val="00D03EBA"/>
    <w:rsid w:val="00D044AA"/>
    <w:rsid w:val="00D04CB7"/>
    <w:rsid w:val="00D05465"/>
    <w:rsid w:val="00D05496"/>
    <w:rsid w:val="00D11365"/>
    <w:rsid w:val="00D13473"/>
    <w:rsid w:val="00D14832"/>
    <w:rsid w:val="00D153BA"/>
    <w:rsid w:val="00D2147B"/>
    <w:rsid w:val="00D21648"/>
    <w:rsid w:val="00D22C32"/>
    <w:rsid w:val="00D2398C"/>
    <w:rsid w:val="00D24D37"/>
    <w:rsid w:val="00D31F45"/>
    <w:rsid w:val="00D331B3"/>
    <w:rsid w:val="00D34A05"/>
    <w:rsid w:val="00D3560B"/>
    <w:rsid w:val="00D37827"/>
    <w:rsid w:val="00D41390"/>
    <w:rsid w:val="00D42E7C"/>
    <w:rsid w:val="00D432BD"/>
    <w:rsid w:val="00D46AF8"/>
    <w:rsid w:val="00D46FD8"/>
    <w:rsid w:val="00D50BE9"/>
    <w:rsid w:val="00D53096"/>
    <w:rsid w:val="00D53345"/>
    <w:rsid w:val="00D54A2E"/>
    <w:rsid w:val="00D55319"/>
    <w:rsid w:val="00D558C7"/>
    <w:rsid w:val="00D559DD"/>
    <w:rsid w:val="00D56B96"/>
    <w:rsid w:val="00D60392"/>
    <w:rsid w:val="00D624B4"/>
    <w:rsid w:val="00D633F4"/>
    <w:rsid w:val="00D64984"/>
    <w:rsid w:val="00D649D6"/>
    <w:rsid w:val="00D65798"/>
    <w:rsid w:val="00D73C5D"/>
    <w:rsid w:val="00D75E22"/>
    <w:rsid w:val="00D77D38"/>
    <w:rsid w:val="00D80128"/>
    <w:rsid w:val="00D82A1C"/>
    <w:rsid w:val="00D923EE"/>
    <w:rsid w:val="00D94D77"/>
    <w:rsid w:val="00DA0C21"/>
    <w:rsid w:val="00DA1B49"/>
    <w:rsid w:val="00DA46F7"/>
    <w:rsid w:val="00DA4D7B"/>
    <w:rsid w:val="00DA6456"/>
    <w:rsid w:val="00DA772C"/>
    <w:rsid w:val="00DC2A8F"/>
    <w:rsid w:val="00DC5CF9"/>
    <w:rsid w:val="00DC632B"/>
    <w:rsid w:val="00DC7400"/>
    <w:rsid w:val="00DC7F95"/>
    <w:rsid w:val="00DD0D3C"/>
    <w:rsid w:val="00DD34B0"/>
    <w:rsid w:val="00DD34F0"/>
    <w:rsid w:val="00DD43AF"/>
    <w:rsid w:val="00DE0921"/>
    <w:rsid w:val="00DE26FD"/>
    <w:rsid w:val="00DE3146"/>
    <w:rsid w:val="00DE352F"/>
    <w:rsid w:val="00DE592E"/>
    <w:rsid w:val="00DE74A6"/>
    <w:rsid w:val="00DF1CF6"/>
    <w:rsid w:val="00DF3D08"/>
    <w:rsid w:val="00DF524A"/>
    <w:rsid w:val="00DF742E"/>
    <w:rsid w:val="00E01520"/>
    <w:rsid w:val="00E07D97"/>
    <w:rsid w:val="00E1224E"/>
    <w:rsid w:val="00E13545"/>
    <w:rsid w:val="00E13F40"/>
    <w:rsid w:val="00E16DCC"/>
    <w:rsid w:val="00E17393"/>
    <w:rsid w:val="00E20D55"/>
    <w:rsid w:val="00E21B65"/>
    <w:rsid w:val="00E267A0"/>
    <w:rsid w:val="00E361BA"/>
    <w:rsid w:val="00E438C5"/>
    <w:rsid w:val="00E45354"/>
    <w:rsid w:val="00E45EF6"/>
    <w:rsid w:val="00E46A05"/>
    <w:rsid w:val="00E46A33"/>
    <w:rsid w:val="00E5179F"/>
    <w:rsid w:val="00E526B5"/>
    <w:rsid w:val="00E52B56"/>
    <w:rsid w:val="00E52C4C"/>
    <w:rsid w:val="00E534A8"/>
    <w:rsid w:val="00E54125"/>
    <w:rsid w:val="00E54786"/>
    <w:rsid w:val="00E556F0"/>
    <w:rsid w:val="00E5765C"/>
    <w:rsid w:val="00E63E71"/>
    <w:rsid w:val="00E67DA4"/>
    <w:rsid w:val="00E82390"/>
    <w:rsid w:val="00E85BBE"/>
    <w:rsid w:val="00E86FC1"/>
    <w:rsid w:val="00E92123"/>
    <w:rsid w:val="00E949D3"/>
    <w:rsid w:val="00E962DF"/>
    <w:rsid w:val="00EA02FA"/>
    <w:rsid w:val="00EA1BC0"/>
    <w:rsid w:val="00EA3459"/>
    <w:rsid w:val="00EA36A4"/>
    <w:rsid w:val="00EA4193"/>
    <w:rsid w:val="00EA41D3"/>
    <w:rsid w:val="00EA4AFD"/>
    <w:rsid w:val="00EA5953"/>
    <w:rsid w:val="00EA735C"/>
    <w:rsid w:val="00EA7C69"/>
    <w:rsid w:val="00EB02CE"/>
    <w:rsid w:val="00EB2B4E"/>
    <w:rsid w:val="00EB2BEA"/>
    <w:rsid w:val="00EB3E42"/>
    <w:rsid w:val="00EB5157"/>
    <w:rsid w:val="00EB7CA4"/>
    <w:rsid w:val="00EC1741"/>
    <w:rsid w:val="00EC2F54"/>
    <w:rsid w:val="00EC5483"/>
    <w:rsid w:val="00ED0939"/>
    <w:rsid w:val="00ED2D25"/>
    <w:rsid w:val="00ED4272"/>
    <w:rsid w:val="00ED449D"/>
    <w:rsid w:val="00EE0D0E"/>
    <w:rsid w:val="00EE0D8C"/>
    <w:rsid w:val="00EE284A"/>
    <w:rsid w:val="00EE2CFE"/>
    <w:rsid w:val="00EE2DB3"/>
    <w:rsid w:val="00EE5765"/>
    <w:rsid w:val="00EE6079"/>
    <w:rsid w:val="00EF2255"/>
    <w:rsid w:val="00EF3092"/>
    <w:rsid w:val="00EF501F"/>
    <w:rsid w:val="00EF5FDB"/>
    <w:rsid w:val="00EF6A04"/>
    <w:rsid w:val="00EF7F61"/>
    <w:rsid w:val="00F00B94"/>
    <w:rsid w:val="00F03CE4"/>
    <w:rsid w:val="00F0733B"/>
    <w:rsid w:val="00F10BC6"/>
    <w:rsid w:val="00F1779F"/>
    <w:rsid w:val="00F27BDD"/>
    <w:rsid w:val="00F31D27"/>
    <w:rsid w:val="00F33FC7"/>
    <w:rsid w:val="00F346A2"/>
    <w:rsid w:val="00F36E98"/>
    <w:rsid w:val="00F373E7"/>
    <w:rsid w:val="00F376FA"/>
    <w:rsid w:val="00F40983"/>
    <w:rsid w:val="00F41DD9"/>
    <w:rsid w:val="00F43F18"/>
    <w:rsid w:val="00F5256F"/>
    <w:rsid w:val="00F53B36"/>
    <w:rsid w:val="00F53DBD"/>
    <w:rsid w:val="00F56A8F"/>
    <w:rsid w:val="00F56B8C"/>
    <w:rsid w:val="00F574FE"/>
    <w:rsid w:val="00F650CE"/>
    <w:rsid w:val="00F65CF1"/>
    <w:rsid w:val="00F67516"/>
    <w:rsid w:val="00F7041A"/>
    <w:rsid w:val="00F71E82"/>
    <w:rsid w:val="00F72DDA"/>
    <w:rsid w:val="00F73318"/>
    <w:rsid w:val="00F734D6"/>
    <w:rsid w:val="00F75B73"/>
    <w:rsid w:val="00F8510E"/>
    <w:rsid w:val="00F85486"/>
    <w:rsid w:val="00F87498"/>
    <w:rsid w:val="00F90562"/>
    <w:rsid w:val="00F91E81"/>
    <w:rsid w:val="00F92807"/>
    <w:rsid w:val="00F9289B"/>
    <w:rsid w:val="00F936B2"/>
    <w:rsid w:val="00F95BBE"/>
    <w:rsid w:val="00FA1FDC"/>
    <w:rsid w:val="00FA2849"/>
    <w:rsid w:val="00FA2B71"/>
    <w:rsid w:val="00FA39A5"/>
    <w:rsid w:val="00FB0ECB"/>
    <w:rsid w:val="00FB1BE5"/>
    <w:rsid w:val="00FB20A9"/>
    <w:rsid w:val="00FB38F2"/>
    <w:rsid w:val="00FB6F50"/>
    <w:rsid w:val="00FB7940"/>
    <w:rsid w:val="00FC0548"/>
    <w:rsid w:val="00FD028F"/>
    <w:rsid w:val="00FD0B07"/>
    <w:rsid w:val="00FD0CCF"/>
    <w:rsid w:val="00FD1C3A"/>
    <w:rsid w:val="00FD3A10"/>
    <w:rsid w:val="00FD5921"/>
    <w:rsid w:val="00FE0D8A"/>
    <w:rsid w:val="00FE2D60"/>
    <w:rsid w:val="00FE3438"/>
    <w:rsid w:val="00FE3710"/>
    <w:rsid w:val="00FE4826"/>
    <w:rsid w:val="00FE4D66"/>
    <w:rsid w:val="00FE56D2"/>
    <w:rsid w:val="00FE7675"/>
    <w:rsid w:val="00FF2BE3"/>
    <w:rsid w:val="00FF4CAE"/>
    <w:rsid w:val="00FF4DC1"/>
    <w:rsid w:val="00FF61D1"/>
    <w:rsid w:val="00FF63C9"/>
    <w:rsid w:val="00FF67C1"/>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A5170"/>
  <w15:chartTrackingRefBased/>
  <w15:docId w15:val="{6F4A25F7-4509-E942-A63E-EEF59841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26D"/>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07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E07D97"/>
    <w:pPr>
      <w:spacing w:after="160" w:line="240" w:lineRule="exact"/>
    </w:pPr>
    <w:rPr>
      <w:rFonts w:ascii="Verdana" w:hAnsi="Verdana" w:cs="Verdana"/>
      <w:sz w:val="20"/>
      <w:szCs w:val="20"/>
    </w:rPr>
  </w:style>
  <w:style w:type="paragraph" w:styleId="Footer">
    <w:name w:val="footer"/>
    <w:basedOn w:val="Normal"/>
    <w:link w:val="FooterChar"/>
    <w:uiPriority w:val="99"/>
    <w:rsid w:val="00E07D97"/>
    <w:pPr>
      <w:tabs>
        <w:tab w:val="center" w:pos="4320"/>
        <w:tab w:val="right" w:pos="8640"/>
      </w:tabs>
    </w:pPr>
    <w:rPr>
      <w:sz w:val="26"/>
      <w:szCs w:val="26"/>
    </w:rPr>
  </w:style>
  <w:style w:type="character" w:styleId="PageNumber">
    <w:name w:val="page number"/>
    <w:basedOn w:val="DefaultParagraphFont"/>
    <w:rsid w:val="00E07D97"/>
  </w:style>
  <w:style w:type="paragraph" w:styleId="BodyTextIndent">
    <w:name w:val="Body Text Indent"/>
    <w:basedOn w:val="Normal"/>
    <w:rsid w:val="009E7D4B"/>
    <w:pPr>
      <w:spacing w:line="440" w:lineRule="exact"/>
      <w:ind w:firstLine="544"/>
      <w:jc w:val="both"/>
    </w:pPr>
    <w:rPr>
      <w:rFonts w:ascii=".VnTime" w:hAnsi=".VnTime"/>
      <w:spacing w:val="-8"/>
      <w:szCs w:val="24"/>
    </w:rPr>
  </w:style>
  <w:style w:type="paragraph" w:styleId="BalloonText">
    <w:name w:val="Balloon Text"/>
    <w:basedOn w:val="Normal"/>
    <w:semiHidden/>
    <w:rsid w:val="002C1A0C"/>
    <w:rPr>
      <w:rFonts w:ascii="Tahoma" w:hAnsi="Tahoma" w:cs="Tahoma"/>
      <w:sz w:val="16"/>
      <w:szCs w:val="16"/>
    </w:rPr>
  </w:style>
  <w:style w:type="paragraph" w:styleId="Header">
    <w:name w:val="header"/>
    <w:basedOn w:val="Normal"/>
    <w:link w:val="HeaderChar"/>
    <w:uiPriority w:val="99"/>
    <w:rsid w:val="00416902"/>
    <w:pPr>
      <w:tabs>
        <w:tab w:val="center" w:pos="4680"/>
        <w:tab w:val="right" w:pos="9360"/>
      </w:tabs>
    </w:pPr>
  </w:style>
  <w:style w:type="character" w:customStyle="1" w:styleId="HeaderChar">
    <w:name w:val="Header Char"/>
    <w:link w:val="Header"/>
    <w:uiPriority w:val="99"/>
    <w:rsid w:val="00416902"/>
    <w:rPr>
      <w:sz w:val="28"/>
      <w:szCs w:val="28"/>
    </w:rPr>
  </w:style>
  <w:style w:type="character" w:customStyle="1" w:styleId="FooterChar">
    <w:name w:val="Footer Char"/>
    <w:link w:val="Footer"/>
    <w:uiPriority w:val="99"/>
    <w:rsid w:val="00416902"/>
    <w:rPr>
      <w:sz w:val="26"/>
      <w:szCs w:val="26"/>
    </w:rPr>
  </w:style>
  <w:style w:type="paragraph" w:styleId="ListParagraph">
    <w:name w:val="List Paragraph"/>
    <w:basedOn w:val="Normal"/>
    <w:qFormat/>
    <w:rsid w:val="00E63E71"/>
    <w:pPr>
      <w:ind w:left="720"/>
      <w:contextualSpacing/>
    </w:pPr>
    <w:rPr>
      <w:rFonts w:ascii=".VnTime" w:hAnsi=".VnTime"/>
      <w:sz w:val="24"/>
      <w:szCs w:val="24"/>
    </w:rPr>
  </w:style>
  <w:style w:type="paragraph" w:styleId="NormalWeb">
    <w:name w:val="Normal (Web)"/>
    <w:aliases w:val="Normal (Web) Char"/>
    <w:basedOn w:val="Normal"/>
    <w:link w:val="NormalWebChar1"/>
    <w:uiPriority w:val="99"/>
    <w:rsid w:val="000F432F"/>
    <w:pPr>
      <w:spacing w:before="100" w:beforeAutospacing="1" w:after="100" w:afterAutospacing="1"/>
    </w:pPr>
    <w:rPr>
      <w:sz w:val="24"/>
      <w:szCs w:val="24"/>
    </w:rPr>
  </w:style>
  <w:style w:type="paragraph" w:styleId="BodyText3">
    <w:name w:val="Body Text 3"/>
    <w:basedOn w:val="Normal"/>
    <w:link w:val="BodyText3Char"/>
    <w:rsid w:val="007F2DFB"/>
    <w:pPr>
      <w:spacing w:after="120"/>
    </w:pPr>
    <w:rPr>
      <w:sz w:val="16"/>
      <w:szCs w:val="16"/>
    </w:rPr>
  </w:style>
  <w:style w:type="character" w:customStyle="1" w:styleId="BodyText3Char">
    <w:name w:val="Body Text 3 Char"/>
    <w:link w:val="BodyText3"/>
    <w:rsid w:val="007F2DFB"/>
    <w:rPr>
      <w:sz w:val="16"/>
      <w:szCs w:val="16"/>
    </w:rPr>
  </w:style>
  <w:style w:type="paragraph" w:styleId="BodyText">
    <w:name w:val="Body Text"/>
    <w:basedOn w:val="Normal"/>
    <w:link w:val="BodyTextChar"/>
    <w:rsid w:val="00F85486"/>
    <w:pPr>
      <w:spacing w:after="120"/>
    </w:pPr>
  </w:style>
  <w:style w:type="character" w:customStyle="1" w:styleId="BodyTextChar">
    <w:name w:val="Body Text Char"/>
    <w:link w:val="BodyText"/>
    <w:rsid w:val="00F85486"/>
    <w:rPr>
      <w:sz w:val="28"/>
      <w:szCs w:val="28"/>
    </w:rPr>
  </w:style>
  <w:style w:type="character" w:styleId="Hyperlink">
    <w:name w:val="Hyperlink"/>
    <w:uiPriority w:val="99"/>
    <w:unhideWhenUsed/>
    <w:rsid w:val="0079791D"/>
    <w:rPr>
      <w:color w:val="0000FF"/>
      <w:u w:val="single"/>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E45354"/>
    <w:pPr>
      <w:spacing w:after="160" w:line="240" w:lineRule="exact"/>
    </w:pPr>
    <w:rPr>
      <w:rFonts w:ascii="Arial" w:hAnsi="Arial"/>
      <w:sz w:val="22"/>
      <w:szCs w:val="22"/>
    </w:rPr>
  </w:style>
  <w:style w:type="character" w:styleId="Emphasis">
    <w:name w:val="Emphasis"/>
    <w:qFormat/>
    <w:rsid w:val="00E45354"/>
    <w:rPr>
      <w:i/>
      <w:iCs/>
    </w:rPr>
  </w:style>
  <w:style w:type="paragraph" w:customStyle="1" w:styleId="CharCharCharChar">
    <w:name w:val="Char Char Char Char"/>
    <w:basedOn w:val="Normal"/>
    <w:semiHidden/>
    <w:rsid w:val="007D6CEA"/>
    <w:pPr>
      <w:spacing w:after="160" w:line="240" w:lineRule="exact"/>
    </w:pPr>
    <w:rPr>
      <w:rFonts w:ascii="Arial" w:hAnsi="Arial"/>
      <w:sz w:val="22"/>
      <w:szCs w:val="22"/>
    </w:rPr>
  </w:style>
  <w:style w:type="paragraph" w:customStyle="1" w:styleId="CharChar2CharCharCharChar">
    <w:name w:val="Char Char2 Char Char Char Char"/>
    <w:basedOn w:val="Normal"/>
    <w:rsid w:val="00247578"/>
    <w:pPr>
      <w:tabs>
        <w:tab w:val="left" w:pos="1440"/>
        <w:tab w:val="right" w:pos="7200"/>
      </w:tabs>
      <w:spacing w:before="120" w:after="160" w:line="240" w:lineRule="exact"/>
      <w:ind w:firstLine="720"/>
      <w:jc w:val="both"/>
    </w:pPr>
    <w:rPr>
      <w:rFonts w:ascii="Verdana" w:hAnsi="Verdana"/>
      <w:sz w:val="20"/>
      <w:szCs w:val="20"/>
    </w:rPr>
  </w:style>
  <w:style w:type="character" w:customStyle="1" w:styleId="NormalWebChar1">
    <w:name w:val="Normal (Web) Char1"/>
    <w:aliases w:val="Normal (Web) Char Char"/>
    <w:link w:val="NormalWeb"/>
    <w:uiPriority w:val="99"/>
    <w:locked/>
    <w:rsid w:val="000A4B12"/>
    <w:rPr>
      <w:sz w:val="24"/>
      <w:szCs w:val="24"/>
    </w:rPr>
  </w:style>
  <w:style w:type="character" w:customStyle="1" w:styleId="fontstyle01">
    <w:name w:val="fontstyle01"/>
    <w:rsid w:val="00C24A2E"/>
    <w:rPr>
      <w:rFonts w:ascii="TimesNewRomanPSMT" w:hAnsi="TimesNewRomanPSMT" w:hint="default"/>
      <w:b w:val="0"/>
      <w:bCs w:val="0"/>
      <w:i w:val="0"/>
      <w:iCs w:val="0"/>
      <w:color w:val="000000"/>
      <w:sz w:val="28"/>
      <w:szCs w:val="28"/>
    </w:rPr>
  </w:style>
  <w:style w:type="paragraph" w:customStyle="1" w:styleId="CharCharCharChar0">
    <w:name w:val="Char Char Char Char"/>
    <w:basedOn w:val="Normal"/>
    <w:semiHidden/>
    <w:rsid w:val="00414CCB"/>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6927">
      <w:bodyDiv w:val="1"/>
      <w:marLeft w:val="0"/>
      <w:marRight w:val="0"/>
      <w:marTop w:val="0"/>
      <w:marBottom w:val="0"/>
      <w:divBdr>
        <w:top w:val="none" w:sz="0" w:space="0" w:color="auto"/>
        <w:left w:val="none" w:sz="0" w:space="0" w:color="auto"/>
        <w:bottom w:val="none" w:sz="0" w:space="0" w:color="auto"/>
        <w:right w:val="none" w:sz="0" w:space="0" w:color="auto"/>
      </w:divBdr>
    </w:div>
    <w:div w:id="143818721">
      <w:bodyDiv w:val="1"/>
      <w:marLeft w:val="0"/>
      <w:marRight w:val="0"/>
      <w:marTop w:val="0"/>
      <w:marBottom w:val="0"/>
      <w:divBdr>
        <w:top w:val="none" w:sz="0" w:space="0" w:color="auto"/>
        <w:left w:val="none" w:sz="0" w:space="0" w:color="auto"/>
        <w:bottom w:val="none" w:sz="0" w:space="0" w:color="auto"/>
        <w:right w:val="none" w:sz="0" w:space="0" w:color="auto"/>
      </w:divBdr>
    </w:div>
    <w:div w:id="179902632">
      <w:bodyDiv w:val="1"/>
      <w:marLeft w:val="0"/>
      <w:marRight w:val="0"/>
      <w:marTop w:val="0"/>
      <w:marBottom w:val="0"/>
      <w:divBdr>
        <w:top w:val="none" w:sz="0" w:space="0" w:color="auto"/>
        <w:left w:val="none" w:sz="0" w:space="0" w:color="auto"/>
        <w:bottom w:val="none" w:sz="0" w:space="0" w:color="auto"/>
        <w:right w:val="none" w:sz="0" w:space="0" w:color="auto"/>
      </w:divBdr>
    </w:div>
    <w:div w:id="249700745">
      <w:bodyDiv w:val="1"/>
      <w:marLeft w:val="0"/>
      <w:marRight w:val="0"/>
      <w:marTop w:val="0"/>
      <w:marBottom w:val="0"/>
      <w:divBdr>
        <w:top w:val="none" w:sz="0" w:space="0" w:color="auto"/>
        <w:left w:val="none" w:sz="0" w:space="0" w:color="auto"/>
        <w:bottom w:val="none" w:sz="0" w:space="0" w:color="auto"/>
        <w:right w:val="none" w:sz="0" w:space="0" w:color="auto"/>
      </w:divBdr>
    </w:div>
    <w:div w:id="256180732">
      <w:bodyDiv w:val="1"/>
      <w:marLeft w:val="0"/>
      <w:marRight w:val="0"/>
      <w:marTop w:val="0"/>
      <w:marBottom w:val="0"/>
      <w:divBdr>
        <w:top w:val="none" w:sz="0" w:space="0" w:color="auto"/>
        <w:left w:val="none" w:sz="0" w:space="0" w:color="auto"/>
        <w:bottom w:val="none" w:sz="0" w:space="0" w:color="auto"/>
        <w:right w:val="none" w:sz="0" w:space="0" w:color="auto"/>
      </w:divBdr>
    </w:div>
    <w:div w:id="310788106">
      <w:bodyDiv w:val="1"/>
      <w:marLeft w:val="0"/>
      <w:marRight w:val="0"/>
      <w:marTop w:val="0"/>
      <w:marBottom w:val="0"/>
      <w:divBdr>
        <w:top w:val="none" w:sz="0" w:space="0" w:color="auto"/>
        <w:left w:val="none" w:sz="0" w:space="0" w:color="auto"/>
        <w:bottom w:val="none" w:sz="0" w:space="0" w:color="auto"/>
        <w:right w:val="none" w:sz="0" w:space="0" w:color="auto"/>
      </w:divBdr>
    </w:div>
    <w:div w:id="466748601">
      <w:bodyDiv w:val="1"/>
      <w:marLeft w:val="0"/>
      <w:marRight w:val="0"/>
      <w:marTop w:val="0"/>
      <w:marBottom w:val="0"/>
      <w:divBdr>
        <w:top w:val="none" w:sz="0" w:space="0" w:color="auto"/>
        <w:left w:val="none" w:sz="0" w:space="0" w:color="auto"/>
        <w:bottom w:val="none" w:sz="0" w:space="0" w:color="auto"/>
        <w:right w:val="none" w:sz="0" w:space="0" w:color="auto"/>
      </w:divBdr>
    </w:div>
    <w:div w:id="513617232">
      <w:bodyDiv w:val="1"/>
      <w:marLeft w:val="0"/>
      <w:marRight w:val="0"/>
      <w:marTop w:val="0"/>
      <w:marBottom w:val="0"/>
      <w:divBdr>
        <w:top w:val="none" w:sz="0" w:space="0" w:color="auto"/>
        <w:left w:val="none" w:sz="0" w:space="0" w:color="auto"/>
        <w:bottom w:val="none" w:sz="0" w:space="0" w:color="auto"/>
        <w:right w:val="none" w:sz="0" w:space="0" w:color="auto"/>
      </w:divBdr>
    </w:div>
    <w:div w:id="536700362">
      <w:bodyDiv w:val="1"/>
      <w:marLeft w:val="0"/>
      <w:marRight w:val="0"/>
      <w:marTop w:val="0"/>
      <w:marBottom w:val="0"/>
      <w:divBdr>
        <w:top w:val="none" w:sz="0" w:space="0" w:color="auto"/>
        <w:left w:val="none" w:sz="0" w:space="0" w:color="auto"/>
        <w:bottom w:val="none" w:sz="0" w:space="0" w:color="auto"/>
        <w:right w:val="none" w:sz="0" w:space="0" w:color="auto"/>
      </w:divBdr>
    </w:div>
    <w:div w:id="598173845">
      <w:bodyDiv w:val="1"/>
      <w:marLeft w:val="0"/>
      <w:marRight w:val="0"/>
      <w:marTop w:val="0"/>
      <w:marBottom w:val="0"/>
      <w:divBdr>
        <w:top w:val="none" w:sz="0" w:space="0" w:color="auto"/>
        <w:left w:val="none" w:sz="0" w:space="0" w:color="auto"/>
        <w:bottom w:val="none" w:sz="0" w:space="0" w:color="auto"/>
        <w:right w:val="none" w:sz="0" w:space="0" w:color="auto"/>
      </w:divBdr>
      <w:divsChild>
        <w:div w:id="230427818">
          <w:marLeft w:val="0"/>
          <w:marRight w:val="0"/>
          <w:marTop w:val="0"/>
          <w:marBottom w:val="0"/>
          <w:divBdr>
            <w:top w:val="none" w:sz="0" w:space="0" w:color="auto"/>
            <w:left w:val="none" w:sz="0" w:space="0" w:color="auto"/>
            <w:bottom w:val="none" w:sz="0" w:space="0" w:color="auto"/>
            <w:right w:val="none" w:sz="0" w:space="0" w:color="auto"/>
          </w:divBdr>
        </w:div>
        <w:div w:id="382599782">
          <w:marLeft w:val="0"/>
          <w:marRight w:val="0"/>
          <w:marTop w:val="0"/>
          <w:marBottom w:val="0"/>
          <w:divBdr>
            <w:top w:val="none" w:sz="0" w:space="0" w:color="auto"/>
            <w:left w:val="none" w:sz="0" w:space="0" w:color="auto"/>
            <w:bottom w:val="none" w:sz="0" w:space="0" w:color="auto"/>
            <w:right w:val="none" w:sz="0" w:space="0" w:color="auto"/>
          </w:divBdr>
        </w:div>
        <w:div w:id="1541935862">
          <w:marLeft w:val="0"/>
          <w:marRight w:val="0"/>
          <w:marTop w:val="0"/>
          <w:marBottom w:val="0"/>
          <w:divBdr>
            <w:top w:val="none" w:sz="0" w:space="0" w:color="auto"/>
            <w:left w:val="none" w:sz="0" w:space="0" w:color="auto"/>
            <w:bottom w:val="none" w:sz="0" w:space="0" w:color="auto"/>
            <w:right w:val="none" w:sz="0" w:space="0" w:color="auto"/>
          </w:divBdr>
        </w:div>
        <w:div w:id="2117748625">
          <w:marLeft w:val="0"/>
          <w:marRight w:val="0"/>
          <w:marTop w:val="0"/>
          <w:marBottom w:val="0"/>
          <w:divBdr>
            <w:top w:val="none" w:sz="0" w:space="0" w:color="auto"/>
            <w:left w:val="none" w:sz="0" w:space="0" w:color="auto"/>
            <w:bottom w:val="none" w:sz="0" w:space="0" w:color="auto"/>
            <w:right w:val="none" w:sz="0" w:space="0" w:color="auto"/>
          </w:divBdr>
        </w:div>
      </w:divsChild>
    </w:div>
    <w:div w:id="604339945">
      <w:bodyDiv w:val="1"/>
      <w:marLeft w:val="0"/>
      <w:marRight w:val="0"/>
      <w:marTop w:val="0"/>
      <w:marBottom w:val="0"/>
      <w:divBdr>
        <w:top w:val="none" w:sz="0" w:space="0" w:color="auto"/>
        <w:left w:val="none" w:sz="0" w:space="0" w:color="auto"/>
        <w:bottom w:val="none" w:sz="0" w:space="0" w:color="auto"/>
        <w:right w:val="none" w:sz="0" w:space="0" w:color="auto"/>
      </w:divBdr>
    </w:div>
    <w:div w:id="682241071">
      <w:bodyDiv w:val="1"/>
      <w:marLeft w:val="0"/>
      <w:marRight w:val="0"/>
      <w:marTop w:val="0"/>
      <w:marBottom w:val="0"/>
      <w:divBdr>
        <w:top w:val="none" w:sz="0" w:space="0" w:color="auto"/>
        <w:left w:val="none" w:sz="0" w:space="0" w:color="auto"/>
        <w:bottom w:val="none" w:sz="0" w:space="0" w:color="auto"/>
        <w:right w:val="none" w:sz="0" w:space="0" w:color="auto"/>
      </w:divBdr>
    </w:div>
    <w:div w:id="776759153">
      <w:bodyDiv w:val="1"/>
      <w:marLeft w:val="0"/>
      <w:marRight w:val="0"/>
      <w:marTop w:val="0"/>
      <w:marBottom w:val="0"/>
      <w:divBdr>
        <w:top w:val="none" w:sz="0" w:space="0" w:color="auto"/>
        <w:left w:val="none" w:sz="0" w:space="0" w:color="auto"/>
        <w:bottom w:val="none" w:sz="0" w:space="0" w:color="auto"/>
        <w:right w:val="none" w:sz="0" w:space="0" w:color="auto"/>
      </w:divBdr>
    </w:div>
    <w:div w:id="993067021">
      <w:bodyDiv w:val="1"/>
      <w:marLeft w:val="0"/>
      <w:marRight w:val="0"/>
      <w:marTop w:val="0"/>
      <w:marBottom w:val="0"/>
      <w:divBdr>
        <w:top w:val="none" w:sz="0" w:space="0" w:color="auto"/>
        <w:left w:val="none" w:sz="0" w:space="0" w:color="auto"/>
        <w:bottom w:val="none" w:sz="0" w:space="0" w:color="auto"/>
        <w:right w:val="none" w:sz="0" w:space="0" w:color="auto"/>
      </w:divBdr>
    </w:div>
    <w:div w:id="1115757748">
      <w:bodyDiv w:val="1"/>
      <w:marLeft w:val="0"/>
      <w:marRight w:val="0"/>
      <w:marTop w:val="0"/>
      <w:marBottom w:val="0"/>
      <w:divBdr>
        <w:top w:val="none" w:sz="0" w:space="0" w:color="auto"/>
        <w:left w:val="none" w:sz="0" w:space="0" w:color="auto"/>
        <w:bottom w:val="none" w:sz="0" w:space="0" w:color="auto"/>
        <w:right w:val="none" w:sz="0" w:space="0" w:color="auto"/>
      </w:divBdr>
    </w:div>
    <w:div w:id="1203008913">
      <w:bodyDiv w:val="1"/>
      <w:marLeft w:val="0"/>
      <w:marRight w:val="0"/>
      <w:marTop w:val="0"/>
      <w:marBottom w:val="0"/>
      <w:divBdr>
        <w:top w:val="none" w:sz="0" w:space="0" w:color="auto"/>
        <w:left w:val="none" w:sz="0" w:space="0" w:color="auto"/>
        <w:bottom w:val="none" w:sz="0" w:space="0" w:color="auto"/>
        <w:right w:val="none" w:sz="0" w:space="0" w:color="auto"/>
      </w:divBdr>
    </w:div>
    <w:div w:id="1330936957">
      <w:bodyDiv w:val="1"/>
      <w:marLeft w:val="0"/>
      <w:marRight w:val="0"/>
      <w:marTop w:val="0"/>
      <w:marBottom w:val="0"/>
      <w:divBdr>
        <w:top w:val="none" w:sz="0" w:space="0" w:color="auto"/>
        <w:left w:val="none" w:sz="0" w:space="0" w:color="auto"/>
        <w:bottom w:val="none" w:sz="0" w:space="0" w:color="auto"/>
        <w:right w:val="none" w:sz="0" w:space="0" w:color="auto"/>
      </w:divBdr>
    </w:div>
    <w:div w:id="1332680055">
      <w:bodyDiv w:val="1"/>
      <w:marLeft w:val="0"/>
      <w:marRight w:val="0"/>
      <w:marTop w:val="0"/>
      <w:marBottom w:val="0"/>
      <w:divBdr>
        <w:top w:val="none" w:sz="0" w:space="0" w:color="auto"/>
        <w:left w:val="none" w:sz="0" w:space="0" w:color="auto"/>
        <w:bottom w:val="none" w:sz="0" w:space="0" w:color="auto"/>
        <w:right w:val="none" w:sz="0" w:space="0" w:color="auto"/>
      </w:divBdr>
    </w:div>
    <w:div w:id="1395591527">
      <w:bodyDiv w:val="1"/>
      <w:marLeft w:val="0"/>
      <w:marRight w:val="0"/>
      <w:marTop w:val="0"/>
      <w:marBottom w:val="0"/>
      <w:divBdr>
        <w:top w:val="none" w:sz="0" w:space="0" w:color="auto"/>
        <w:left w:val="none" w:sz="0" w:space="0" w:color="auto"/>
        <w:bottom w:val="none" w:sz="0" w:space="0" w:color="auto"/>
        <w:right w:val="none" w:sz="0" w:space="0" w:color="auto"/>
      </w:divBdr>
    </w:div>
    <w:div w:id="1557669604">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898853075">
      <w:bodyDiv w:val="1"/>
      <w:marLeft w:val="0"/>
      <w:marRight w:val="0"/>
      <w:marTop w:val="0"/>
      <w:marBottom w:val="0"/>
      <w:divBdr>
        <w:top w:val="none" w:sz="0" w:space="0" w:color="auto"/>
        <w:left w:val="none" w:sz="0" w:space="0" w:color="auto"/>
        <w:bottom w:val="none" w:sz="0" w:space="0" w:color="auto"/>
        <w:right w:val="none" w:sz="0" w:space="0" w:color="auto"/>
      </w:divBdr>
    </w:div>
    <w:div w:id="197671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dinh-72-2023-nd-cp-tieu-chuan-dinh-muc-su-dung-xe-o-to-580611.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ai-chinh-nha-nuoc/nghi-dinh-72-2023-nd-cp-tieu-chuan-dinh-muc-su-dung-xe-o-to-580611.aspx"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B1613-D26E-4F95-9B45-2EF3466B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UỶ BAN NHÂN DÂN</vt:lpstr>
    </vt:vector>
  </TitlesOfParts>
  <Company>Thue Viet Nam</Company>
  <LinksUpToDate>false</LinksUpToDate>
  <CharactersWithSpaces>6585</CharactersWithSpaces>
  <SharedDoc>false</SharedDoc>
  <HLinks>
    <vt:vector size="12" baseType="variant">
      <vt:variant>
        <vt:i4>6291516</vt:i4>
      </vt:variant>
      <vt:variant>
        <vt:i4>3</vt:i4>
      </vt:variant>
      <vt:variant>
        <vt:i4>0</vt:i4>
      </vt:variant>
      <vt:variant>
        <vt:i4>5</vt:i4>
      </vt:variant>
      <vt:variant>
        <vt:lpwstr>https://thuvienphapluat.vn/van-ban/tai-chinh-nha-nuoc/quyet-dinh-11-2021-qd-ubnd-tieu-chuan-su-dung-xe-o-to-chuyen-dung-tai-cac-co-quan-ha-noi-482418.aspx</vt:lpwstr>
      </vt:variant>
      <vt:variant>
        <vt:lpwstr/>
      </vt:variant>
      <vt:variant>
        <vt:i4>5505045</vt:i4>
      </vt:variant>
      <vt:variant>
        <vt:i4>0</vt:i4>
      </vt:variant>
      <vt:variant>
        <vt:i4>0</vt:i4>
      </vt:variant>
      <vt:variant>
        <vt:i4>5</vt:i4>
      </vt:variant>
      <vt:variant>
        <vt:lpwstr>https://thuvienphapluat.vn/van-ban/tai-chinh-nha-nuoc/nghi-dinh-72-2023-nd-cp-tieu-chuan-dinh-muc-su-dung-xe-o-to-580611.aspx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ttt</dc:creator>
  <cp:keywords/>
  <cp:lastModifiedBy>admin</cp:lastModifiedBy>
  <cp:revision>12</cp:revision>
  <cp:lastPrinted>2026-05-17T03:53:00Z</cp:lastPrinted>
  <dcterms:created xsi:type="dcterms:W3CDTF">2026-04-20T03:52:00Z</dcterms:created>
  <dcterms:modified xsi:type="dcterms:W3CDTF">2026-05-18T02:53:00Z</dcterms:modified>
</cp:coreProperties>
</file>